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A98" w:rsidRPr="0018404E" w:rsidRDefault="004B7A98" w:rsidP="000A64B6">
      <w:pPr>
        <w:spacing w:after="0" w:line="360" w:lineRule="auto"/>
        <w:jc w:val="both"/>
        <w:rPr>
          <w:rFonts w:ascii="Tahoma" w:eastAsia="Times New Roman" w:hAnsi="Tahoma" w:cs="Tahoma"/>
          <w:b/>
          <w:bCs/>
          <w:sz w:val="24"/>
          <w:lang w:eastAsia="id-ID"/>
        </w:rPr>
      </w:pPr>
      <w:r w:rsidRPr="0018404E">
        <w:rPr>
          <w:rFonts w:ascii="Tahoma" w:eastAsia="Times New Roman" w:hAnsi="Tahoma" w:cs="Tahoma"/>
          <w:b/>
          <w:bCs/>
          <w:sz w:val="24"/>
          <w:lang w:eastAsia="id-ID"/>
        </w:rPr>
        <w:t>2.2. Rencana Kinerja Tahunan 201</w:t>
      </w:r>
      <w:r w:rsidR="000A64B6" w:rsidRPr="0018404E">
        <w:rPr>
          <w:rFonts w:ascii="Tahoma" w:eastAsia="Times New Roman" w:hAnsi="Tahoma" w:cs="Tahoma"/>
          <w:b/>
          <w:bCs/>
          <w:sz w:val="24"/>
          <w:lang w:eastAsia="id-ID"/>
        </w:rPr>
        <w:t>5</w:t>
      </w:r>
    </w:p>
    <w:p w:rsidR="0018404E" w:rsidRPr="0018404E" w:rsidRDefault="0018404E" w:rsidP="008F3566">
      <w:pPr>
        <w:spacing w:after="120" w:line="360" w:lineRule="auto"/>
        <w:jc w:val="both"/>
        <w:rPr>
          <w:rFonts w:ascii="Tahoma" w:eastAsia="Times New Roman" w:hAnsi="Tahoma" w:cs="Tahoma"/>
          <w:sz w:val="24"/>
          <w:lang w:eastAsia="id-ID"/>
        </w:rPr>
      </w:pPr>
      <w:r w:rsidRPr="0018404E">
        <w:rPr>
          <w:sz w:val="24"/>
        </w:rPr>
        <w:t>Secara detail Program dan kegiatan yang telah disusun dalam Rencana Kerja Dinas Pendidikan Provinsi Kepulauan Bangka Belitung tahun 2015 dan pembiayaannya diusulkan melalui APBD Provinsi Kepulauan Bangka Belitung,  dapat dilihat pada table Rumusan Rencana Prog</w:t>
      </w:r>
      <w:r w:rsidR="00273E22">
        <w:rPr>
          <w:sz w:val="24"/>
        </w:rPr>
        <w:t>ram dan Kegiatan SKPD Tahun 2016</w:t>
      </w:r>
      <w:r w:rsidRPr="0018404E">
        <w:rPr>
          <w:sz w:val="24"/>
        </w:rPr>
        <w:t>.</w:t>
      </w:r>
    </w:p>
    <w:p w:rsidR="0097798C" w:rsidRPr="000E1403" w:rsidRDefault="0097798C" w:rsidP="0097798C">
      <w:pPr>
        <w:tabs>
          <w:tab w:val="left" w:pos="540"/>
          <w:tab w:val="left" w:pos="1170"/>
          <w:tab w:val="left" w:pos="1260"/>
        </w:tabs>
        <w:spacing w:after="0" w:line="240" w:lineRule="auto"/>
        <w:ind w:left="540"/>
        <w:jc w:val="center"/>
        <w:rPr>
          <w:b/>
          <w:sz w:val="24"/>
        </w:rPr>
      </w:pPr>
      <w:r w:rsidRPr="000E1403">
        <w:rPr>
          <w:b/>
          <w:sz w:val="24"/>
        </w:rPr>
        <w:t>RENCANA KERJA</w:t>
      </w:r>
    </w:p>
    <w:p w:rsidR="0097798C" w:rsidRPr="000E1403" w:rsidRDefault="0097798C" w:rsidP="0097798C">
      <w:pPr>
        <w:tabs>
          <w:tab w:val="left" w:pos="540"/>
          <w:tab w:val="left" w:pos="1170"/>
          <w:tab w:val="left" w:pos="1260"/>
        </w:tabs>
        <w:spacing w:after="0" w:line="240" w:lineRule="auto"/>
        <w:ind w:left="540"/>
        <w:jc w:val="center"/>
        <w:rPr>
          <w:b/>
          <w:sz w:val="24"/>
        </w:rPr>
      </w:pPr>
      <w:r w:rsidRPr="000E1403">
        <w:rPr>
          <w:b/>
          <w:sz w:val="24"/>
        </w:rPr>
        <w:t>DINAS PENDIDIKAN PROVINSI KEPULAUAN BANGKA BELITUNG</w:t>
      </w:r>
    </w:p>
    <w:p w:rsidR="0097798C" w:rsidRPr="000E1403" w:rsidRDefault="0097798C" w:rsidP="0097798C">
      <w:pPr>
        <w:tabs>
          <w:tab w:val="left" w:pos="540"/>
          <w:tab w:val="left" w:pos="1170"/>
          <w:tab w:val="left" w:pos="1260"/>
        </w:tabs>
        <w:spacing w:after="0" w:line="240" w:lineRule="auto"/>
        <w:ind w:left="540"/>
        <w:jc w:val="center"/>
        <w:rPr>
          <w:b/>
          <w:sz w:val="24"/>
        </w:rPr>
      </w:pPr>
      <w:r w:rsidRPr="000E1403">
        <w:rPr>
          <w:b/>
          <w:sz w:val="24"/>
        </w:rPr>
        <w:t>TAHUN 2015</w:t>
      </w:r>
    </w:p>
    <w:tbl>
      <w:tblPr>
        <w:tblW w:w="13716" w:type="dxa"/>
        <w:tblLayout w:type="fixed"/>
        <w:tblLook w:val="04A0"/>
      </w:tblPr>
      <w:tblGrid>
        <w:gridCol w:w="328"/>
        <w:gridCol w:w="206"/>
        <w:gridCol w:w="240"/>
        <w:gridCol w:w="43"/>
        <w:gridCol w:w="35"/>
        <w:gridCol w:w="532"/>
        <w:gridCol w:w="35"/>
        <w:gridCol w:w="532"/>
        <w:gridCol w:w="142"/>
        <w:gridCol w:w="34"/>
        <w:gridCol w:w="816"/>
        <w:gridCol w:w="35"/>
        <w:gridCol w:w="3084"/>
        <w:gridCol w:w="34"/>
        <w:gridCol w:w="2943"/>
        <w:gridCol w:w="34"/>
        <w:gridCol w:w="1224"/>
        <w:gridCol w:w="17"/>
        <w:gridCol w:w="35"/>
        <w:gridCol w:w="1099"/>
        <w:gridCol w:w="49"/>
        <w:gridCol w:w="978"/>
        <w:gridCol w:w="107"/>
        <w:gridCol w:w="1027"/>
        <w:gridCol w:w="107"/>
      </w:tblGrid>
      <w:tr w:rsidR="0097798C" w:rsidRPr="000A64B6" w:rsidTr="000A64B6">
        <w:trPr>
          <w:trHeight w:val="615"/>
        </w:trPr>
        <w:tc>
          <w:tcPr>
            <w:tcW w:w="534"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No</w:t>
            </w:r>
          </w:p>
        </w:tc>
        <w:tc>
          <w:tcPr>
            <w:tcW w:w="2444" w:type="dxa"/>
            <w:gridSpan w:val="10"/>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Kode</w:t>
            </w:r>
          </w:p>
        </w:tc>
        <w:tc>
          <w:tcPr>
            <w:tcW w:w="311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Urusan/Bidang Urusan Pemerintah Daerah dan Program/Kegiatan</w:t>
            </w:r>
          </w:p>
        </w:tc>
        <w:tc>
          <w:tcPr>
            <w:tcW w:w="297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Indikator Kinerja Program (Outcome)/Kegiatan (Output)</w:t>
            </w:r>
          </w:p>
        </w:tc>
        <w:tc>
          <w:tcPr>
            <w:tcW w:w="2424"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Target Renstra SKPD Pada Tahun 2017</w:t>
            </w:r>
          </w:p>
        </w:tc>
        <w:tc>
          <w:tcPr>
            <w:tcW w:w="2219"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Target Kinerja dan Anggaran Renja SKPD Tahun 2015</w:t>
            </w:r>
          </w:p>
        </w:tc>
      </w:tr>
      <w:tr w:rsidR="0097798C" w:rsidRPr="000A64B6" w:rsidTr="000A64B6">
        <w:trPr>
          <w:trHeight w:val="230"/>
        </w:trPr>
        <w:tc>
          <w:tcPr>
            <w:tcW w:w="534"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444" w:type="dxa"/>
            <w:gridSpan w:val="10"/>
            <w:vMerge/>
            <w:tcBorders>
              <w:top w:val="single" w:sz="4" w:space="0" w:color="auto"/>
              <w:left w:val="single" w:sz="4" w:space="0" w:color="auto"/>
              <w:bottom w:val="single" w:sz="4" w:space="0" w:color="000000"/>
              <w:right w:val="single" w:sz="4" w:space="0" w:color="000000"/>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8"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424" w:type="dxa"/>
            <w:gridSpan w:val="5"/>
            <w:vMerge/>
            <w:tcBorders>
              <w:top w:val="single" w:sz="4" w:space="0" w:color="auto"/>
              <w:left w:val="single" w:sz="4" w:space="0" w:color="auto"/>
              <w:bottom w:val="single" w:sz="4" w:space="0" w:color="000000"/>
              <w:right w:val="single" w:sz="4" w:space="0" w:color="000000"/>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219" w:type="dxa"/>
            <w:gridSpan w:val="4"/>
            <w:vMerge/>
            <w:tcBorders>
              <w:top w:val="single" w:sz="4" w:space="0" w:color="auto"/>
              <w:left w:val="single" w:sz="4" w:space="0" w:color="auto"/>
              <w:bottom w:val="single" w:sz="4" w:space="0" w:color="000000"/>
              <w:right w:val="single" w:sz="4" w:space="0" w:color="000000"/>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0A64B6">
        <w:trPr>
          <w:trHeight w:val="300"/>
        </w:trPr>
        <w:tc>
          <w:tcPr>
            <w:tcW w:w="534"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444" w:type="dxa"/>
            <w:gridSpan w:val="10"/>
            <w:vMerge/>
            <w:tcBorders>
              <w:top w:val="single" w:sz="4" w:space="0" w:color="auto"/>
              <w:left w:val="single" w:sz="4" w:space="0" w:color="auto"/>
              <w:bottom w:val="single" w:sz="4" w:space="0" w:color="000000"/>
              <w:right w:val="single" w:sz="4" w:space="0" w:color="000000"/>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8"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276" w:type="dxa"/>
            <w:gridSpan w:val="3"/>
            <w:tcBorders>
              <w:top w:val="nil"/>
              <w:left w:val="nil"/>
              <w:bottom w:val="single" w:sz="4" w:space="0" w:color="auto"/>
              <w:right w:val="single" w:sz="4" w:space="0" w:color="auto"/>
            </w:tcBorders>
            <w:shd w:val="clear" w:color="auto" w:fill="auto"/>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w:t>
            </w:r>
          </w:p>
        </w:tc>
        <w:tc>
          <w:tcPr>
            <w:tcW w:w="1148" w:type="dxa"/>
            <w:gridSpan w:val="2"/>
            <w:tcBorders>
              <w:top w:val="nil"/>
              <w:left w:val="nil"/>
              <w:bottom w:val="single" w:sz="4" w:space="0" w:color="auto"/>
              <w:right w:val="single" w:sz="4" w:space="0" w:color="auto"/>
            </w:tcBorders>
            <w:shd w:val="clear" w:color="auto" w:fill="auto"/>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Rp</w:t>
            </w:r>
          </w:p>
        </w:tc>
        <w:tc>
          <w:tcPr>
            <w:tcW w:w="978" w:type="dxa"/>
            <w:tcBorders>
              <w:top w:val="nil"/>
              <w:left w:val="nil"/>
              <w:bottom w:val="single" w:sz="4" w:space="0" w:color="auto"/>
              <w:right w:val="single" w:sz="4" w:space="0" w:color="auto"/>
            </w:tcBorders>
            <w:shd w:val="clear" w:color="auto" w:fill="auto"/>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w:t>
            </w:r>
          </w:p>
        </w:tc>
        <w:tc>
          <w:tcPr>
            <w:tcW w:w="1241" w:type="dxa"/>
            <w:gridSpan w:val="3"/>
            <w:tcBorders>
              <w:top w:val="nil"/>
              <w:left w:val="nil"/>
              <w:bottom w:val="single" w:sz="4" w:space="0" w:color="auto"/>
              <w:right w:val="single" w:sz="4" w:space="0" w:color="auto"/>
            </w:tcBorders>
            <w:shd w:val="clear" w:color="auto" w:fill="auto"/>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Rp</w:t>
            </w:r>
          </w:p>
        </w:tc>
      </w:tr>
      <w:tr w:rsidR="0097798C" w:rsidRPr="000A64B6" w:rsidTr="000A64B6">
        <w:trPr>
          <w:trHeight w:val="300"/>
        </w:trPr>
        <w:tc>
          <w:tcPr>
            <w:tcW w:w="534" w:type="dxa"/>
            <w:gridSpan w:val="2"/>
            <w:tcBorders>
              <w:top w:val="nil"/>
              <w:left w:val="single" w:sz="4" w:space="0" w:color="auto"/>
              <w:bottom w:val="single" w:sz="4" w:space="0" w:color="auto"/>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2444" w:type="dxa"/>
            <w:gridSpan w:val="10"/>
            <w:tcBorders>
              <w:top w:val="single" w:sz="4" w:space="0" w:color="auto"/>
              <w:left w:val="nil"/>
              <w:bottom w:val="single" w:sz="4" w:space="0" w:color="auto"/>
              <w:right w:val="single" w:sz="4" w:space="0" w:color="000000"/>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w:t>
            </w:r>
          </w:p>
        </w:tc>
        <w:tc>
          <w:tcPr>
            <w:tcW w:w="3118" w:type="dxa"/>
            <w:gridSpan w:val="2"/>
            <w:tcBorders>
              <w:top w:val="nil"/>
              <w:left w:val="nil"/>
              <w:bottom w:val="single" w:sz="4" w:space="0" w:color="auto"/>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3</w:t>
            </w:r>
          </w:p>
        </w:tc>
        <w:tc>
          <w:tcPr>
            <w:tcW w:w="2977" w:type="dxa"/>
            <w:gridSpan w:val="2"/>
            <w:tcBorders>
              <w:top w:val="nil"/>
              <w:left w:val="nil"/>
              <w:bottom w:val="single" w:sz="4" w:space="0" w:color="auto"/>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4</w:t>
            </w:r>
          </w:p>
        </w:tc>
        <w:tc>
          <w:tcPr>
            <w:tcW w:w="2424" w:type="dxa"/>
            <w:gridSpan w:val="5"/>
            <w:tcBorders>
              <w:top w:val="single" w:sz="4" w:space="0" w:color="auto"/>
              <w:left w:val="nil"/>
              <w:bottom w:val="single" w:sz="4" w:space="0" w:color="auto"/>
              <w:right w:val="single" w:sz="4" w:space="0" w:color="000000"/>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5</w:t>
            </w:r>
          </w:p>
        </w:tc>
        <w:tc>
          <w:tcPr>
            <w:tcW w:w="2219"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7</w:t>
            </w:r>
          </w:p>
        </w:tc>
      </w:tr>
      <w:tr w:rsidR="0097798C" w:rsidRPr="000A64B6" w:rsidTr="000A64B6">
        <w:trPr>
          <w:trHeight w:val="300"/>
        </w:trPr>
        <w:tc>
          <w:tcPr>
            <w:tcW w:w="5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318" w:type="dxa"/>
            <w:gridSpan w:val="3"/>
            <w:tcBorders>
              <w:top w:val="single" w:sz="4" w:space="0" w:color="auto"/>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single" w:sz="4" w:space="0" w:color="auto"/>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708" w:type="dxa"/>
            <w:gridSpan w:val="3"/>
            <w:tcBorders>
              <w:top w:val="single" w:sz="4" w:space="0" w:color="auto"/>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3118" w:type="dxa"/>
            <w:gridSpan w:val="2"/>
            <w:tcBorders>
              <w:top w:val="single" w:sz="4" w:space="0" w:color="auto"/>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Urusan Pendidikan</w:t>
            </w:r>
          </w:p>
        </w:tc>
        <w:tc>
          <w:tcPr>
            <w:tcW w:w="2977" w:type="dxa"/>
            <w:gridSpan w:val="2"/>
            <w:tcBorders>
              <w:top w:val="single" w:sz="4" w:space="0" w:color="auto"/>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1276" w:type="dxa"/>
            <w:gridSpan w:val="3"/>
            <w:tcBorders>
              <w:top w:val="single" w:sz="4" w:space="0" w:color="auto"/>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1148" w:type="dxa"/>
            <w:gridSpan w:val="2"/>
            <w:tcBorders>
              <w:top w:val="single" w:sz="4" w:space="0" w:color="auto"/>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978" w:type="dxa"/>
            <w:tcBorders>
              <w:top w:val="single" w:sz="4" w:space="0" w:color="auto"/>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1241" w:type="dxa"/>
            <w:gridSpan w:val="3"/>
            <w:tcBorders>
              <w:top w:val="single" w:sz="4" w:space="0" w:color="auto"/>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r>
      <w:tr w:rsidR="0097798C" w:rsidRPr="000A64B6" w:rsidTr="000A64B6">
        <w:trPr>
          <w:trHeight w:val="300"/>
        </w:trPr>
        <w:tc>
          <w:tcPr>
            <w:tcW w:w="534" w:type="dxa"/>
            <w:gridSpan w:val="2"/>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318"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708"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311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Bidang Urusan Pendidikan</w:t>
            </w: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114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978" w:type="dxa"/>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1241"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r>
      <w:tr w:rsidR="0097798C" w:rsidRPr="000A64B6" w:rsidTr="000A64B6">
        <w:trPr>
          <w:trHeight w:val="300"/>
        </w:trPr>
        <w:tc>
          <w:tcPr>
            <w:tcW w:w="534"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318"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708"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311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Program Administrasi Perkantoran</w:t>
            </w: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Tersedianya Layanan Administrasi Perkantoran</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48" w:type="dxa"/>
            <w:gridSpan w:val="2"/>
            <w:tcBorders>
              <w:top w:val="nil"/>
              <w:left w:val="nil"/>
              <w:bottom w:val="single" w:sz="4" w:space="0" w:color="auto"/>
              <w:right w:val="nil"/>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8.980 </w:t>
            </w:r>
          </w:p>
        </w:tc>
        <w:tc>
          <w:tcPr>
            <w:tcW w:w="978" w:type="dxa"/>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241"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1.877,59 </w:t>
            </w:r>
          </w:p>
        </w:tc>
      </w:tr>
      <w:tr w:rsidR="0097798C" w:rsidRPr="000A64B6" w:rsidTr="000A64B6">
        <w:trPr>
          <w:trHeight w:val="300"/>
        </w:trPr>
        <w:tc>
          <w:tcPr>
            <w:tcW w:w="5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8"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708"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0100</w:t>
            </w:r>
          </w:p>
        </w:tc>
        <w:tc>
          <w:tcPr>
            <w:tcW w:w="311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Kegiatan Penyediaan Jasa Surat Menyurat</w:t>
            </w: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Tersedianya jasa surat menyurat</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12 Bln</w:t>
            </w:r>
          </w:p>
        </w:tc>
        <w:tc>
          <w:tcPr>
            <w:tcW w:w="1148" w:type="dxa"/>
            <w:gridSpan w:val="2"/>
            <w:tcBorders>
              <w:top w:val="nil"/>
              <w:left w:val="nil"/>
              <w:bottom w:val="single" w:sz="4" w:space="0" w:color="auto"/>
              <w:right w:val="nil"/>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275 </w:t>
            </w:r>
          </w:p>
        </w:tc>
        <w:tc>
          <w:tcPr>
            <w:tcW w:w="978" w:type="dxa"/>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12 Bln</w:t>
            </w:r>
          </w:p>
        </w:tc>
        <w:tc>
          <w:tcPr>
            <w:tcW w:w="1241"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50,14 </w:t>
            </w:r>
          </w:p>
        </w:tc>
      </w:tr>
      <w:tr w:rsidR="0097798C" w:rsidRPr="000A64B6" w:rsidTr="000A64B6">
        <w:trPr>
          <w:trHeight w:val="690"/>
        </w:trPr>
        <w:tc>
          <w:tcPr>
            <w:tcW w:w="5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8"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708"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0200</w:t>
            </w:r>
          </w:p>
        </w:tc>
        <w:tc>
          <w:tcPr>
            <w:tcW w:w="3118" w:type="dxa"/>
            <w:gridSpan w:val="2"/>
            <w:tcBorders>
              <w:top w:val="nil"/>
              <w:left w:val="nil"/>
              <w:bottom w:val="single" w:sz="4" w:space="0" w:color="auto"/>
              <w:right w:val="single" w:sz="4" w:space="0" w:color="auto"/>
            </w:tcBorders>
            <w:shd w:val="clear" w:color="auto" w:fill="auto"/>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Kegiatan Penyediaan Jasa Komunikasi, Sumber Daya Air dan Listrik</w:t>
            </w: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Tersedianya jasa telepon dan listrik</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12 Bln</w:t>
            </w:r>
          </w:p>
        </w:tc>
        <w:tc>
          <w:tcPr>
            <w:tcW w:w="1148" w:type="dxa"/>
            <w:gridSpan w:val="2"/>
            <w:tcBorders>
              <w:top w:val="nil"/>
              <w:left w:val="nil"/>
              <w:bottom w:val="single" w:sz="4" w:space="0" w:color="auto"/>
              <w:right w:val="nil"/>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705 </w:t>
            </w:r>
          </w:p>
        </w:tc>
        <w:tc>
          <w:tcPr>
            <w:tcW w:w="978" w:type="dxa"/>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12 Bln</w:t>
            </w:r>
          </w:p>
        </w:tc>
        <w:tc>
          <w:tcPr>
            <w:tcW w:w="1241"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112,8 </w:t>
            </w:r>
          </w:p>
        </w:tc>
      </w:tr>
      <w:tr w:rsidR="0097798C" w:rsidRPr="000A64B6" w:rsidTr="000A64B6">
        <w:trPr>
          <w:trHeight w:val="300"/>
        </w:trPr>
        <w:tc>
          <w:tcPr>
            <w:tcW w:w="5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8"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708"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0700</w:t>
            </w:r>
          </w:p>
        </w:tc>
        <w:tc>
          <w:tcPr>
            <w:tcW w:w="311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Kegiatan Penyediaan jasa administrasi keuangan</w:t>
            </w: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Tersedianya tenaga pengelola keuangan</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12 Bln</w:t>
            </w:r>
          </w:p>
        </w:tc>
        <w:tc>
          <w:tcPr>
            <w:tcW w:w="1148" w:type="dxa"/>
            <w:gridSpan w:val="2"/>
            <w:tcBorders>
              <w:top w:val="nil"/>
              <w:left w:val="nil"/>
              <w:bottom w:val="single" w:sz="4" w:space="0" w:color="auto"/>
              <w:right w:val="nil"/>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520 </w:t>
            </w:r>
          </w:p>
        </w:tc>
        <w:tc>
          <w:tcPr>
            <w:tcW w:w="978" w:type="dxa"/>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12 Bln</w:t>
            </w:r>
          </w:p>
        </w:tc>
        <w:tc>
          <w:tcPr>
            <w:tcW w:w="1241"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157,20 </w:t>
            </w:r>
          </w:p>
        </w:tc>
      </w:tr>
      <w:tr w:rsidR="0097798C" w:rsidRPr="000A64B6" w:rsidTr="000A64B6">
        <w:trPr>
          <w:trHeight w:val="300"/>
        </w:trPr>
        <w:tc>
          <w:tcPr>
            <w:tcW w:w="5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8"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708"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0800</w:t>
            </w:r>
          </w:p>
        </w:tc>
        <w:tc>
          <w:tcPr>
            <w:tcW w:w="311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Kegiatan Penyediaan Jasa Kebersihan Kantor</w:t>
            </w: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Terjaganya Kebersihan dan Keamanan Kantor</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12 Bln</w:t>
            </w:r>
          </w:p>
        </w:tc>
        <w:tc>
          <w:tcPr>
            <w:tcW w:w="1148" w:type="dxa"/>
            <w:gridSpan w:val="2"/>
            <w:tcBorders>
              <w:top w:val="nil"/>
              <w:left w:val="nil"/>
              <w:bottom w:val="single" w:sz="4" w:space="0" w:color="auto"/>
              <w:right w:val="nil"/>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965 </w:t>
            </w:r>
          </w:p>
        </w:tc>
        <w:tc>
          <w:tcPr>
            <w:tcW w:w="978" w:type="dxa"/>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12 Bln</w:t>
            </w:r>
          </w:p>
        </w:tc>
        <w:tc>
          <w:tcPr>
            <w:tcW w:w="1241"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36,00 </w:t>
            </w:r>
          </w:p>
        </w:tc>
      </w:tr>
      <w:tr w:rsidR="0097798C" w:rsidRPr="000A64B6" w:rsidTr="000A64B6">
        <w:trPr>
          <w:trHeight w:val="690"/>
        </w:trPr>
        <w:tc>
          <w:tcPr>
            <w:tcW w:w="5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8"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708"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1000</w:t>
            </w:r>
          </w:p>
        </w:tc>
        <w:tc>
          <w:tcPr>
            <w:tcW w:w="311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Kegiatan Penyediaan Alat Tulis Kantor</w:t>
            </w:r>
          </w:p>
        </w:tc>
        <w:tc>
          <w:tcPr>
            <w:tcW w:w="2977" w:type="dxa"/>
            <w:gridSpan w:val="2"/>
            <w:tcBorders>
              <w:top w:val="nil"/>
              <w:left w:val="nil"/>
              <w:bottom w:val="single" w:sz="4" w:space="0" w:color="auto"/>
              <w:right w:val="single" w:sz="4" w:space="0" w:color="auto"/>
            </w:tcBorders>
            <w:shd w:val="clear" w:color="auto" w:fill="auto"/>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Terpenuhinya kebutuhan ATK Dinas Pendidikan Prov. Kep. Bangka Belitung</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12 Bln</w:t>
            </w:r>
          </w:p>
        </w:tc>
        <w:tc>
          <w:tcPr>
            <w:tcW w:w="1148" w:type="dxa"/>
            <w:gridSpan w:val="2"/>
            <w:tcBorders>
              <w:top w:val="nil"/>
              <w:left w:val="nil"/>
              <w:bottom w:val="single" w:sz="4" w:space="0" w:color="auto"/>
              <w:right w:val="nil"/>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1.340 </w:t>
            </w:r>
          </w:p>
        </w:tc>
        <w:tc>
          <w:tcPr>
            <w:tcW w:w="978" w:type="dxa"/>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12 Bln</w:t>
            </w:r>
          </w:p>
        </w:tc>
        <w:tc>
          <w:tcPr>
            <w:tcW w:w="1241"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150,00 </w:t>
            </w:r>
          </w:p>
        </w:tc>
      </w:tr>
      <w:tr w:rsidR="0097798C" w:rsidRPr="000A64B6" w:rsidTr="000A64B6">
        <w:trPr>
          <w:trHeight w:val="915"/>
        </w:trPr>
        <w:tc>
          <w:tcPr>
            <w:tcW w:w="5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8"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708"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1100</w:t>
            </w:r>
          </w:p>
        </w:tc>
        <w:tc>
          <w:tcPr>
            <w:tcW w:w="311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Kegiatan Penyediaan Barang Cetakan dan Penggandaan</w:t>
            </w:r>
          </w:p>
        </w:tc>
        <w:tc>
          <w:tcPr>
            <w:tcW w:w="2977" w:type="dxa"/>
            <w:gridSpan w:val="2"/>
            <w:tcBorders>
              <w:top w:val="nil"/>
              <w:left w:val="nil"/>
              <w:bottom w:val="single" w:sz="4" w:space="0" w:color="auto"/>
              <w:right w:val="single" w:sz="4" w:space="0" w:color="auto"/>
            </w:tcBorders>
            <w:shd w:val="clear" w:color="auto" w:fill="auto"/>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Tersedianya Spanduk,  Barang Cetakan, jasa penggandaan dokumen dan jasa penjilidan dokumen</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12 Bln</w:t>
            </w:r>
          </w:p>
        </w:tc>
        <w:tc>
          <w:tcPr>
            <w:tcW w:w="1148" w:type="dxa"/>
            <w:gridSpan w:val="2"/>
            <w:tcBorders>
              <w:top w:val="nil"/>
              <w:left w:val="nil"/>
              <w:bottom w:val="single" w:sz="4" w:space="0" w:color="auto"/>
              <w:right w:val="nil"/>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350 </w:t>
            </w:r>
          </w:p>
        </w:tc>
        <w:tc>
          <w:tcPr>
            <w:tcW w:w="978" w:type="dxa"/>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12 Bln</w:t>
            </w:r>
          </w:p>
        </w:tc>
        <w:tc>
          <w:tcPr>
            <w:tcW w:w="1241"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68,00 </w:t>
            </w:r>
          </w:p>
        </w:tc>
      </w:tr>
      <w:tr w:rsidR="0097798C" w:rsidRPr="000A64B6" w:rsidTr="000A64B6">
        <w:trPr>
          <w:trHeight w:val="300"/>
        </w:trPr>
        <w:tc>
          <w:tcPr>
            <w:tcW w:w="5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8"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708"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1700</w:t>
            </w:r>
          </w:p>
        </w:tc>
        <w:tc>
          <w:tcPr>
            <w:tcW w:w="311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Kegiatan Penyediaan Makanan </w:t>
            </w:r>
            <w:r w:rsidRPr="000A64B6">
              <w:rPr>
                <w:rFonts w:asciiTheme="minorBidi" w:eastAsia="Times New Roman" w:hAnsiTheme="minorBidi" w:cstheme="minorBidi"/>
                <w:color w:val="000000"/>
                <w:szCs w:val="20"/>
                <w:lang w:eastAsia="id-ID"/>
              </w:rPr>
              <w:lastRenderedPageBreak/>
              <w:t>dan Minuman</w:t>
            </w: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lastRenderedPageBreak/>
              <w:t xml:space="preserve">Tersedianya makan dan </w:t>
            </w:r>
            <w:r w:rsidRPr="000A64B6">
              <w:rPr>
                <w:rFonts w:asciiTheme="minorBidi" w:eastAsia="Times New Roman" w:hAnsiTheme="minorBidi" w:cstheme="minorBidi"/>
                <w:color w:val="000000"/>
                <w:szCs w:val="20"/>
                <w:lang w:eastAsia="id-ID"/>
              </w:rPr>
              <w:lastRenderedPageBreak/>
              <w:t>minum rapat kantor dan tamu</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lastRenderedPageBreak/>
              <w:t>12 Bln</w:t>
            </w:r>
          </w:p>
        </w:tc>
        <w:tc>
          <w:tcPr>
            <w:tcW w:w="1148" w:type="dxa"/>
            <w:gridSpan w:val="2"/>
            <w:tcBorders>
              <w:top w:val="nil"/>
              <w:left w:val="nil"/>
              <w:bottom w:val="single" w:sz="4" w:space="0" w:color="auto"/>
              <w:right w:val="nil"/>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w:t>
            </w:r>
            <w:r w:rsidRPr="000A64B6">
              <w:rPr>
                <w:rFonts w:asciiTheme="minorBidi" w:eastAsia="Times New Roman" w:hAnsiTheme="minorBidi" w:cstheme="minorBidi"/>
                <w:color w:val="000000"/>
                <w:szCs w:val="20"/>
                <w:lang w:eastAsia="id-ID"/>
              </w:rPr>
              <w:lastRenderedPageBreak/>
              <w:t xml:space="preserve">205 </w:t>
            </w:r>
          </w:p>
        </w:tc>
        <w:tc>
          <w:tcPr>
            <w:tcW w:w="978" w:type="dxa"/>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lastRenderedPageBreak/>
              <w:t>12 Bln</w:t>
            </w:r>
          </w:p>
        </w:tc>
        <w:tc>
          <w:tcPr>
            <w:tcW w:w="1241"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w:t>
            </w:r>
            <w:r w:rsidRPr="000A64B6">
              <w:rPr>
                <w:rFonts w:asciiTheme="minorBidi" w:eastAsia="Times New Roman" w:hAnsiTheme="minorBidi" w:cstheme="minorBidi"/>
                <w:color w:val="000000"/>
                <w:szCs w:val="20"/>
                <w:lang w:eastAsia="id-ID"/>
              </w:rPr>
              <w:lastRenderedPageBreak/>
              <w:t xml:space="preserve">40,00 </w:t>
            </w:r>
          </w:p>
        </w:tc>
      </w:tr>
      <w:tr w:rsidR="0097798C" w:rsidRPr="000A64B6" w:rsidTr="000A64B6">
        <w:trPr>
          <w:trHeight w:val="690"/>
        </w:trPr>
        <w:tc>
          <w:tcPr>
            <w:tcW w:w="5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8"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708"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1300</w:t>
            </w:r>
          </w:p>
        </w:tc>
        <w:tc>
          <w:tcPr>
            <w:tcW w:w="311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Kegiatan Rapat-Rapat Koordinasi dan Konsultasi Ke Luar Daerah</w:t>
            </w:r>
          </w:p>
        </w:tc>
        <w:tc>
          <w:tcPr>
            <w:tcW w:w="2977" w:type="dxa"/>
            <w:gridSpan w:val="2"/>
            <w:tcBorders>
              <w:top w:val="nil"/>
              <w:left w:val="nil"/>
              <w:bottom w:val="single" w:sz="4" w:space="0" w:color="auto"/>
              <w:right w:val="single" w:sz="4" w:space="0" w:color="auto"/>
            </w:tcBorders>
            <w:shd w:val="clear" w:color="auto" w:fill="auto"/>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Terlaksananya Koordinasi dan Konsultasi serta Tugas Teknis Lainnya di Luar Daerah</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12 Bln</w:t>
            </w:r>
          </w:p>
        </w:tc>
        <w:tc>
          <w:tcPr>
            <w:tcW w:w="1148" w:type="dxa"/>
            <w:gridSpan w:val="2"/>
            <w:tcBorders>
              <w:top w:val="nil"/>
              <w:left w:val="nil"/>
              <w:bottom w:val="single" w:sz="4" w:space="0" w:color="auto"/>
              <w:right w:val="nil"/>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4.275 </w:t>
            </w:r>
          </w:p>
        </w:tc>
        <w:tc>
          <w:tcPr>
            <w:tcW w:w="978" w:type="dxa"/>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12 Bln</w:t>
            </w:r>
          </w:p>
        </w:tc>
        <w:tc>
          <w:tcPr>
            <w:tcW w:w="1241"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450,00 </w:t>
            </w:r>
          </w:p>
        </w:tc>
      </w:tr>
      <w:tr w:rsidR="0097798C" w:rsidRPr="000A64B6" w:rsidTr="000A64B6">
        <w:trPr>
          <w:trHeight w:val="465"/>
        </w:trPr>
        <w:tc>
          <w:tcPr>
            <w:tcW w:w="5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8"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708"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1900</w:t>
            </w:r>
          </w:p>
        </w:tc>
        <w:tc>
          <w:tcPr>
            <w:tcW w:w="3118" w:type="dxa"/>
            <w:gridSpan w:val="2"/>
            <w:tcBorders>
              <w:top w:val="nil"/>
              <w:left w:val="nil"/>
              <w:bottom w:val="single" w:sz="4" w:space="0" w:color="auto"/>
              <w:right w:val="single" w:sz="4" w:space="0" w:color="auto"/>
            </w:tcBorders>
            <w:shd w:val="clear" w:color="auto" w:fill="auto"/>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Kegiatan Penyediaan Jasa Penunjang Pengelolaan Pelayanan Administrasi </w:t>
            </w:r>
          </w:p>
        </w:tc>
        <w:tc>
          <w:tcPr>
            <w:tcW w:w="2977" w:type="dxa"/>
            <w:gridSpan w:val="2"/>
            <w:tcBorders>
              <w:top w:val="nil"/>
              <w:left w:val="nil"/>
              <w:bottom w:val="single" w:sz="4" w:space="0" w:color="auto"/>
              <w:right w:val="single" w:sz="4" w:space="0" w:color="auto"/>
            </w:tcBorders>
            <w:shd w:val="clear" w:color="auto" w:fill="auto"/>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Tersedianya tenaga penunjang pengelolaan pelayanan</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12 Bln</w:t>
            </w:r>
          </w:p>
        </w:tc>
        <w:tc>
          <w:tcPr>
            <w:tcW w:w="1148" w:type="dxa"/>
            <w:gridSpan w:val="2"/>
            <w:tcBorders>
              <w:top w:val="nil"/>
              <w:left w:val="nil"/>
              <w:bottom w:val="single" w:sz="4" w:space="0" w:color="auto"/>
              <w:right w:val="nil"/>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345 </w:t>
            </w:r>
          </w:p>
        </w:tc>
        <w:tc>
          <w:tcPr>
            <w:tcW w:w="978" w:type="dxa"/>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12 Bln</w:t>
            </w:r>
          </w:p>
        </w:tc>
        <w:tc>
          <w:tcPr>
            <w:tcW w:w="1241"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813,45 </w:t>
            </w:r>
          </w:p>
        </w:tc>
      </w:tr>
      <w:tr w:rsidR="0097798C" w:rsidRPr="000A64B6" w:rsidTr="00614B83">
        <w:trPr>
          <w:trHeight w:val="300"/>
        </w:trPr>
        <w:tc>
          <w:tcPr>
            <w:tcW w:w="13716" w:type="dxa"/>
            <w:gridSpan w:val="25"/>
            <w:tcBorders>
              <w:top w:val="single" w:sz="4" w:space="0" w:color="auto"/>
              <w:left w:val="single" w:sz="4" w:space="0" w:color="auto"/>
              <w:bottom w:val="single" w:sz="4" w:space="0" w:color="auto"/>
              <w:right w:val="nil"/>
            </w:tcBorders>
            <w:shd w:val="clear" w:color="auto" w:fill="auto"/>
            <w:noWrap/>
            <w:vAlign w:val="bottom"/>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r>
      <w:tr w:rsidR="0097798C" w:rsidRPr="000A64B6" w:rsidTr="000A64B6">
        <w:trPr>
          <w:trHeight w:val="300"/>
        </w:trPr>
        <w:tc>
          <w:tcPr>
            <w:tcW w:w="534"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w:t>
            </w:r>
          </w:p>
        </w:tc>
        <w:tc>
          <w:tcPr>
            <w:tcW w:w="283"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02</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3119"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Program Peningkatan Sarana dan Prasarana Aparatur</w:t>
            </w: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Tersedianya Sarana dan Prasana Perkantoran</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10.235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1.518,96 </w:t>
            </w:r>
          </w:p>
        </w:tc>
      </w:tr>
      <w:tr w:rsidR="0097798C" w:rsidRPr="000A64B6" w:rsidTr="000A64B6">
        <w:trPr>
          <w:trHeight w:val="300"/>
        </w:trPr>
        <w:tc>
          <w:tcPr>
            <w:tcW w:w="5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83"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02</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0300</w:t>
            </w:r>
          </w:p>
        </w:tc>
        <w:tc>
          <w:tcPr>
            <w:tcW w:w="3119"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Pembangunan Gedung Kantor</w:t>
            </w: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Tersedianya gedung kantor</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2.500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 </w:t>
            </w:r>
          </w:p>
        </w:tc>
      </w:tr>
      <w:tr w:rsidR="0097798C" w:rsidRPr="000A64B6" w:rsidTr="000A64B6">
        <w:trPr>
          <w:trHeight w:val="300"/>
        </w:trPr>
        <w:tc>
          <w:tcPr>
            <w:tcW w:w="5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83"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02</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1300</w:t>
            </w:r>
          </w:p>
        </w:tc>
        <w:tc>
          <w:tcPr>
            <w:tcW w:w="3119"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Kegiatan  Pengadaan Peralatan dan Perlengkapan Kantor</w:t>
            </w: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Tersedianya peralatan dan perlengkapan kantor</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1.500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460,40 </w:t>
            </w:r>
          </w:p>
        </w:tc>
      </w:tr>
      <w:tr w:rsidR="0097798C" w:rsidRPr="000A64B6" w:rsidTr="000A64B6">
        <w:trPr>
          <w:trHeight w:val="300"/>
        </w:trPr>
        <w:tc>
          <w:tcPr>
            <w:tcW w:w="5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83"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02</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3119"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Pengadaan Kendaraan Dinas/ Operasional</w:t>
            </w: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Penambahan kendaraan operasional</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14 Unit</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1.300 </w:t>
            </w:r>
          </w:p>
        </w:tc>
        <w:tc>
          <w:tcPr>
            <w:tcW w:w="1134" w:type="dxa"/>
            <w:gridSpan w:val="3"/>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w:t>
            </w:r>
          </w:p>
        </w:tc>
        <w:tc>
          <w:tcPr>
            <w:tcW w:w="1134" w:type="dxa"/>
            <w:gridSpan w:val="2"/>
            <w:tcBorders>
              <w:top w:val="nil"/>
              <w:left w:val="nil"/>
              <w:bottom w:val="single" w:sz="4" w:space="0" w:color="auto"/>
              <w:right w:val="single" w:sz="4" w:space="0" w:color="auto"/>
            </w:tcBorders>
            <w:shd w:val="clear" w:color="000000" w:fill="FFFF00"/>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 </w:t>
            </w:r>
          </w:p>
        </w:tc>
      </w:tr>
      <w:tr w:rsidR="0097798C" w:rsidRPr="000A64B6" w:rsidTr="000A64B6">
        <w:trPr>
          <w:trHeight w:val="465"/>
        </w:trPr>
        <w:tc>
          <w:tcPr>
            <w:tcW w:w="5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83"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02</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2200</w:t>
            </w:r>
          </w:p>
        </w:tc>
        <w:tc>
          <w:tcPr>
            <w:tcW w:w="3119"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Kegiatan Pemeliharaan rutin/berkala gedung kantor</w:t>
            </w:r>
          </w:p>
        </w:tc>
        <w:tc>
          <w:tcPr>
            <w:tcW w:w="2977" w:type="dxa"/>
            <w:gridSpan w:val="2"/>
            <w:tcBorders>
              <w:top w:val="nil"/>
              <w:left w:val="nil"/>
              <w:bottom w:val="single" w:sz="4" w:space="0" w:color="auto"/>
              <w:right w:val="single" w:sz="4" w:space="0" w:color="auto"/>
            </w:tcBorders>
            <w:shd w:val="clear" w:color="auto" w:fill="auto"/>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Terlaksananya Pemeliharaan rutin/berkala gedung kantor</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1.700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775,60 </w:t>
            </w:r>
          </w:p>
        </w:tc>
      </w:tr>
      <w:tr w:rsidR="0097798C" w:rsidRPr="000A64B6" w:rsidTr="000A64B6">
        <w:trPr>
          <w:trHeight w:val="465"/>
        </w:trPr>
        <w:tc>
          <w:tcPr>
            <w:tcW w:w="5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83"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02</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2400</w:t>
            </w:r>
          </w:p>
        </w:tc>
        <w:tc>
          <w:tcPr>
            <w:tcW w:w="3119" w:type="dxa"/>
            <w:gridSpan w:val="2"/>
            <w:tcBorders>
              <w:top w:val="nil"/>
              <w:left w:val="nil"/>
              <w:bottom w:val="single" w:sz="4" w:space="0" w:color="auto"/>
              <w:right w:val="single" w:sz="4" w:space="0" w:color="auto"/>
            </w:tcBorders>
            <w:shd w:val="clear" w:color="auto" w:fill="auto"/>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Kegiatan Pemeliharaan rutin/berkala kendaraan dinas/operasional</w:t>
            </w: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Terawatnya kendaraan dinas kantor</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12 Bln</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2.900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12 bln</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250,96 </w:t>
            </w:r>
          </w:p>
        </w:tc>
      </w:tr>
      <w:tr w:rsidR="0097798C" w:rsidRPr="000A64B6" w:rsidTr="000A64B6">
        <w:trPr>
          <w:trHeight w:val="690"/>
        </w:trPr>
        <w:tc>
          <w:tcPr>
            <w:tcW w:w="5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83"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02</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2801</w:t>
            </w:r>
          </w:p>
        </w:tc>
        <w:tc>
          <w:tcPr>
            <w:tcW w:w="3119" w:type="dxa"/>
            <w:gridSpan w:val="2"/>
            <w:tcBorders>
              <w:top w:val="nil"/>
              <w:left w:val="nil"/>
              <w:bottom w:val="single" w:sz="4" w:space="0" w:color="auto"/>
              <w:right w:val="single" w:sz="4" w:space="0" w:color="auto"/>
            </w:tcBorders>
            <w:shd w:val="clear" w:color="auto" w:fill="auto"/>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Kegiatan  Pemeliharaan Rutin/Berkala Peralatan dan Perlengkapan Gedung Kantor</w:t>
            </w: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Terawatnya peralatan dan perlengkapan kantor</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12 Bln</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335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12 bln</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32,00 </w:t>
            </w:r>
          </w:p>
        </w:tc>
      </w:tr>
      <w:tr w:rsidR="0097798C" w:rsidRPr="000A64B6" w:rsidTr="000A64B6">
        <w:trPr>
          <w:trHeight w:val="690"/>
        </w:trPr>
        <w:tc>
          <w:tcPr>
            <w:tcW w:w="534"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3</w:t>
            </w:r>
          </w:p>
        </w:tc>
        <w:tc>
          <w:tcPr>
            <w:tcW w:w="283"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03</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3119"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Program Peningkatan Disiplin Aparatur</w:t>
            </w:r>
          </w:p>
        </w:tc>
        <w:tc>
          <w:tcPr>
            <w:tcW w:w="2977" w:type="dxa"/>
            <w:gridSpan w:val="2"/>
            <w:tcBorders>
              <w:top w:val="nil"/>
              <w:left w:val="nil"/>
              <w:bottom w:val="single" w:sz="4" w:space="0" w:color="auto"/>
              <w:right w:val="single" w:sz="4" w:space="0" w:color="auto"/>
            </w:tcBorders>
            <w:shd w:val="clear" w:color="auto" w:fill="auto"/>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Pelaksanaan Pelayanan Pada Dinas Pendidikan Provinsi Kepulauan Bangka Bellitung</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2.570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461,73</w:t>
            </w:r>
          </w:p>
        </w:tc>
      </w:tr>
      <w:tr w:rsidR="0097798C" w:rsidRPr="000A64B6" w:rsidTr="000A64B6">
        <w:trPr>
          <w:trHeight w:val="465"/>
        </w:trPr>
        <w:tc>
          <w:tcPr>
            <w:tcW w:w="5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83"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03</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1100</w:t>
            </w:r>
          </w:p>
        </w:tc>
        <w:tc>
          <w:tcPr>
            <w:tcW w:w="3119"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Kegiatan Peningkatan Nilai-nilai luhur kebangsaan</w:t>
            </w:r>
          </w:p>
        </w:tc>
        <w:tc>
          <w:tcPr>
            <w:tcW w:w="2977" w:type="dxa"/>
            <w:gridSpan w:val="2"/>
            <w:tcBorders>
              <w:top w:val="nil"/>
              <w:left w:val="nil"/>
              <w:bottom w:val="single" w:sz="4" w:space="0" w:color="auto"/>
              <w:right w:val="single" w:sz="4" w:space="0" w:color="auto"/>
            </w:tcBorders>
            <w:shd w:val="clear" w:color="auto" w:fill="auto"/>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Insan pendidikan yang berprestasi yang mendapat penghargaan</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2.300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393,58</w:t>
            </w:r>
          </w:p>
        </w:tc>
      </w:tr>
      <w:tr w:rsidR="0097798C" w:rsidRPr="000A64B6" w:rsidTr="000A64B6">
        <w:trPr>
          <w:trHeight w:val="465"/>
        </w:trPr>
        <w:tc>
          <w:tcPr>
            <w:tcW w:w="5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83"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03</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3119"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Pengadaan Pakaian Dinas Beserta Perlengkapannya</w:t>
            </w:r>
          </w:p>
        </w:tc>
        <w:tc>
          <w:tcPr>
            <w:tcW w:w="2977" w:type="dxa"/>
            <w:gridSpan w:val="2"/>
            <w:tcBorders>
              <w:top w:val="nil"/>
              <w:left w:val="nil"/>
              <w:bottom w:val="single" w:sz="4" w:space="0" w:color="auto"/>
              <w:right w:val="single" w:sz="4" w:space="0" w:color="auto"/>
            </w:tcBorders>
            <w:shd w:val="clear" w:color="auto" w:fill="auto"/>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Tersedianya Pakaian Dinas Pegawai</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270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34" w:type="dxa"/>
            <w:gridSpan w:val="2"/>
            <w:tcBorders>
              <w:top w:val="nil"/>
              <w:left w:val="nil"/>
              <w:bottom w:val="single" w:sz="4" w:space="0" w:color="auto"/>
              <w:right w:val="single" w:sz="4" w:space="0" w:color="auto"/>
            </w:tcBorders>
            <w:shd w:val="clear" w:color="000000" w:fill="FFFF00"/>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68,15</w:t>
            </w:r>
          </w:p>
        </w:tc>
      </w:tr>
      <w:tr w:rsidR="0097798C" w:rsidRPr="000A64B6" w:rsidTr="00614B83">
        <w:trPr>
          <w:gridAfter w:val="1"/>
          <w:wAfter w:w="107" w:type="dxa"/>
          <w:trHeight w:val="300"/>
        </w:trPr>
        <w:tc>
          <w:tcPr>
            <w:tcW w:w="13609" w:type="dxa"/>
            <w:gridSpan w:val="24"/>
            <w:tcBorders>
              <w:top w:val="single" w:sz="4" w:space="0" w:color="auto"/>
              <w:left w:val="single" w:sz="4" w:space="0" w:color="auto"/>
              <w:bottom w:val="single" w:sz="4" w:space="0" w:color="auto"/>
              <w:right w:val="nil"/>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0A64B6">
        <w:trPr>
          <w:trHeight w:val="300"/>
        </w:trPr>
        <w:tc>
          <w:tcPr>
            <w:tcW w:w="534"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4</w:t>
            </w:r>
          </w:p>
        </w:tc>
        <w:tc>
          <w:tcPr>
            <w:tcW w:w="283"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15</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3119"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Program Pendidikan Anak Usia Dini</w:t>
            </w: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APK PAUD</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50,83%</w:t>
            </w:r>
          </w:p>
        </w:tc>
        <w:tc>
          <w:tcPr>
            <w:tcW w:w="1151" w:type="dxa"/>
            <w:gridSpan w:val="3"/>
            <w:tcBorders>
              <w:top w:val="nil"/>
              <w:left w:val="nil"/>
              <w:bottom w:val="single" w:sz="4" w:space="0" w:color="auto"/>
              <w:right w:val="single" w:sz="4" w:space="0" w:color="auto"/>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22.900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38,19%</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1.936,67 </w:t>
            </w:r>
          </w:p>
        </w:tc>
      </w:tr>
      <w:tr w:rsidR="0097798C" w:rsidRPr="000A64B6" w:rsidTr="000A64B6">
        <w:trPr>
          <w:trHeight w:val="465"/>
        </w:trPr>
        <w:tc>
          <w:tcPr>
            <w:tcW w:w="5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83"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567"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15</w:t>
            </w:r>
          </w:p>
        </w:tc>
        <w:tc>
          <w:tcPr>
            <w:tcW w:w="99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7100</w:t>
            </w:r>
          </w:p>
        </w:tc>
        <w:tc>
          <w:tcPr>
            <w:tcW w:w="311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Kegiatan Perluasan dan Peningkatan Mutu Pendidikan Anak Usia Dini NF</w:t>
            </w:r>
          </w:p>
        </w:tc>
        <w:tc>
          <w:tcPr>
            <w:tcW w:w="2977" w:type="dxa"/>
            <w:gridSpan w:val="2"/>
            <w:tcBorders>
              <w:top w:val="nil"/>
              <w:left w:val="nil"/>
              <w:bottom w:val="single" w:sz="4" w:space="0" w:color="auto"/>
              <w:right w:val="single" w:sz="4" w:space="0" w:color="auto"/>
            </w:tcBorders>
            <w:shd w:val="clear" w:color="auto" w:fill="auto"/>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  Pengelola PAUD memahami Model Parenting Education</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40%</w:t>
            </w:r>
          </w:p>
        </w:tc>
        <w:tc>
          <w:tcPr>
            <w:tcW w:w="1151"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8.200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30%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390,06 </w:t>
            </w:r>
          </w:p>
        </w:tc>
      </w:tr>
      <w:tr w:rsidR="0097798C" w:rsidRPr="000A64B6" w:rsidTr="000A64B6">
        <w:trPr>
          <w:trHeight w:val="300"/>
        </w:trPr>
        <w:tc>
          <w:tcPr>
            <w:tcW w:w="5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83"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 Pendidik PAUD Terlatih</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50%</w:t>
            </w:r>
          </w:p>
        </w:tc>
        <w:tc>
          <w:tcPr>
            <w:tcW w:w="1151"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60%</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0A64B6">
        <w:trPr>
          <w:trHeight w:val="690"/>
        </w:trPr>
        <w:tc>
          <w:tcPr>
            <w:tcW w:w="5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83"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3.  Terseleksinya Tim Lomba Peserta Didik dan Pendidik </w:t>
            </w:r>
            <w:r w:rsidRPr="000A64B6">
              <w:rPr>
                <w:rFonts w:asciiTheme="minorBidi" w:eastAsia="Times New Roman" w:hAnsiTheme="minorBidi" w:cstheme="minorBidi"/>
                <w:color w:val="000000"/>
                <w:szCs w:val="20"/>
                <w:lang w:eastAsia="id-ID"/>
              </w:rPr>
              <w:br/>
              <w:t>PAUD NF Babel Tk.Nasional</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51"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0A64B6">
        <w:trPr>
          <w:trHeight w:val="465"/>
        </w:trPr>
        <w:tc>
          <w:tcPr>
            <w:tcW w:w="5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83"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567"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15</w:t>
            </w:r>
          </w:p>
        </w:tc>
        <w:tc>
          <w:tcPr>
            <w:tcW w:w="99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7201</w:t>
            </w:r>
          </w:p>
        </w:tc>
        <w:tc>
          <w:tcPr>
            <w:tcW w:w="311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Kegiatan Perluasan dan Peningkatan Mutu PAUD Formal (TK/RA)</w:t>
            </w:r>
          </w:p>
        </w:tc>
        <w:tc>
          <w:tcPr>
            <w:tcW w:w="2977" w:type="dxa"/>
            <w:gridSpan w:val="2"/>
            <w:tcBorders>
              <w:top w:val="nil"/>
              <w:left w:val="nil"/>
              <w:bottom w:val="single" w:sz="4" w:space="0" w:color="auto"/>
              <w:right w:val="single" w:sz="4" w:space="0" w:color="auto"/>
            </w:tcBorders>
            <w:shd w:val="clear" w:color="auto" w:fill="auto"/>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 Pendidik TK/RA Berkualifikasi min S1/D4</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51" w:type="dxa"/>
            <w:gridSpan w:val="3"/>
            <w:vMerge w:val="restart"/>
            <w:tcBorders>
              <w:top w:val="nil"/>
              <w:left w:val="single" w:sz="4" w:space="0" w:color="auto"/>
              <w:bottom w:val="single" w:sz="4" w:space="0" w:color="000000"/>
              <w:right w:val="nil"/>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14.700 </w:t>
            </w: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58,88%</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1.546,62 </w:t>
            </w:r>
          </w:p>
        </w:tc>
      </w:tr>
      <w:tr w:rsidR="0097798C" w:rsidRPr="000A64B6" w:rsidTr="000A64B6">
        <w:trPr>
          <w:trHeight w:val="300"/>
        </w:trPr>
        <w:tc>
          <w:tcPr>
            <w:tcW w:w="5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83"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2. Terlatihnya Pendidik TK/RA </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50%</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40%</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gridAfter w:val="1"/>
          <w:wAfter w:w="107" w:type="dxa"/>
          <w:trHeight w:val="300"/>
        </w:trPr>
        <w:tc>
          <w:tcPr>
            <w:tcW w:w="13609" w:type="dxa"/>
            <w:gridSpan w:val="24"/>
            <w:tcBorders>
              <w:top w:val="single" w:sz="4" w:space="0" w:color="auto"/>
              <w:left w:val="single" w:sz="4" w:space="0" w:color="auto"/>
              <w:bottom w:val="single" w:sz="4" w:space="0" w:color="auto"/>
              <w:right w:val="nil"/>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r>
      <w:tr w:rsidR="0097798C" w:rsidRPr="000A64B6" w:rsidTr="00614B83">
        <w:trPr>
          <w:trHeight w:val="300"/>
        </w:trPr>
        <w:tc>
          <w:tcPr>
            <w:tcW w:w="3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5</w:t>
            </w:r>
          </w:p>
        </w:tc>
        <w:tc>
          <w:tcPr>
            <w:tcW w:w="446" w:type="dxa"/>
            <w:gridSpan w:val="2"/>
            <w:vMerge w:val="restart"/>
            <w:tcBorders>
              <w:top w:val="nil"/>
              <w:left w:val="single" w:sz="4" w:space="0" w:color="auto"/>
              <w:bottom w:val="nil"/>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610" w:type="dxa"/>
            <w:gridSpan w:val="3"/>
            <w:vMerge w:val="restart"/>
            <w:tcBorders>
              <w:top w:val="nil"/>
              <w:left w:val="single" w:sz="4" w:space="0" w:color="auto"/>
              <w:bottom w:val="nil"/>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567" w:type="dxa"/>
            <w:gridSpan w:val="2"/>
            <w:vMerge w:val="restart"/>
            <w:tcBorders>
              <w:top w:val="nil"/>
              <w:left w:val="single" w:sz="4" w:space="0" w:color="auto"/>
              <w:bottom w:val="nil"/>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16</w:t>
            </w:r>
          </w:p>
        </w:tc>
        <w:tc>
          <w:tcPr>
            <w:tcW w:w="992" w:type="dxa"/>
            <w:gridSpan w:val="3"/>
            <w:vMerge w:val="restart"/>
            <w:tcBorders>
              <w:top w:val="nil"/>
              <w:left w:val="single" w:sz="4" w:space="0" w:color="auto"/>
              <w:bottom w:val="nil"/>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3119" w:type="dxa"/>
            <w:gridSpan w:val="2"/>
            <w:vMerge w:val="restart"/>
            <w:tcBorders>
              <w:top w:val="nil"/>
              <w:left w:val="single" w:sz="4" w:space="0" w:color="auto"/>
              <w:bottom w:val="nil"/>
              <w:right w:val="single" w:sz="4" w:space="0" w:color="auto"/>
            </w:tcBorders>
            <w:shd w:val="clear" w:color="auto" w:fill="auto"/>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Program Program Wajib Belajar Pendidikan Dasar Sembilan Tahun</w:t>
            </w: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 APK SD sederajat</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116,26%</w:t>
            </w:r>
          </w:p>
        </w:tc>
        <w:tc>
          <w:tcPr>
            <w:tcW w:w="1151" w:type="dxa"/>
            <w:gridSpan w:val="3"/>
            <w:vMerge w:val="restart"/>
            <w:tcBorders>
              <w:top w:val="nil"/>
              <w:left w:val="single" w:sz="4" w:space="0" w:color="auto"/>
              <w:bottom w:val="single" w:sz="4" w:space="0" w:color="000000"/>
              <w:right w:val="nil"/>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83.900 </w:t>
            </w: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116,24%</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11.154 </w:t>
            </w: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 APK SMP Sederajat</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97,96%</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95,74%</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3. APM SD Sederajat</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97%</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96,23%</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4. APM SMP Sederajat</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84%</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76,14%</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5. Angka DO SD/MI</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0,30%</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0,36%</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6. Angka DO SMP/MTs</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0,23%</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0,53%</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7. Persentase Kelulusan SD/MI</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98,00%</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8. Persentase Kelulusan SMP/MTs</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99,35%</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9. Angka Melanjutkan SD/MI</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98,48%</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 Angka Melanjutkan SMP/MTs</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98,48%</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610" w:type="dxa"/>
            <w:gridSpan w:val="3"/>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567"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16</w:t>
            </w:r>
          </w:p>
        </w:tc>
        <w:tc>
          <w:tcPr>
            <w:tcW w:w="992" w:type="dxa"/>
            <w:gridSpan w:val="3"/>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9201</w:t>
            </w:r>
          </w:p>
        </w:tc>
        <w:tc>
          <w:tcPr>
            <w:tcW w:w="3119"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Kegiatan Peningkatan Mutu SD/MI/SDLB</w:t>
            </w: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 Tim O2SN SD ke Tingkat Nasional</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5 Tim</w:t>
            </w:r>
          </w:p>
        </w:tc>
        <w:tc>
          <w:tcPr>
            <w:tcW w:w="1151" w:type="dxa"/>
            <w:gridSpan w:val="3"/>
            <w:vMerge w:val="restart"/>
            <w:tcBorders>
              <w:top w:val="nil"/>
              <w:left w:val="single" w:sz="4" w:space="0" w:color="auto"/>
              <w:bottom w:val="single" w:sz="4" w:space="0" w:color="000000"/>
              <w:right w:val="nil"/>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40.400 </w:t>
            </w: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 Tim</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4.971,14 </w:t>
            </w: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 Tim FLS2N SD ke Tingkat Nasional</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5 Tim</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 Tim</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3. Tim OSN SD ke Tingkat Nasional</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5 Tim</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 Tim</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4. Guru SD/MI terlatih</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50%</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40%</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5. Kepala SD terlatih</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70%</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6. Pustakawan SD Terlatih</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50%</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7. Pembina Pramuka Terlatih</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50%</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30%</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single" w:sz="4" w:space="0" w:color="auto"/>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8. Jumlah Guru yang meningkatkan kualifikasi S1/D4</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99,84%</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67,70%</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465"/>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val="restart"/>
            <w:tcBorders>
              <w:top w:val="nil"/>
              <w:left w:val="single" w:sz="4" w:space="0" w:color="auto"/>
              <w:bottom w:val="nil"/>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610" w:type="dxa"/>
            <w:gridSpan w:val="3"/>
            <w:vMerge w:val="restart"/>
            <w:tcBorders>
              <w:top w:val="nil"/>
              <w:left w:val="single" w:sz="4" w:space="0" w:color="auto"/>
              <w:bottom w:val="nil"/>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567" w:type="dxa"/>
            <w:gridSpan w:val="2"/>
            <w:vMerge w:val="restart"/>
            <w:tcBorders>
              <w:top w:val="nil"/>
              <w:left w:val="single" w:sz="4" w:space="0" w:color="auto"/>
              <w:bottom w:val="nil"/>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16</w:t>
            </w:r>
          </w:p>
        </w:tc>
        <w:tc>
          <w:tcPr>
            <w:tcW w:w="99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9300</w:t>
            </w:r>
          </w:p>
        </w:tc>
        <w:tc>
          <w:tcPr>
            <w:tcW w:w="311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Kegiatan Perluasan dan Peningkatan Mutu Pendidikan SMP</w:t>
            </w:r>
          </w:p>
        </w:tc>
        <w:tc>
          <w:tcPr>
            <w:tcW w:w="2977" w:type="dxa"/>
            <w:gridSpan w:val="2"/>
            <w:tcBorders>
              <w:top w:val="nil"/>
              <w:left w:val="nil"/>
              <w:bottom w:val="single" w:sz="4" w:space="0" w:color="auto"/>
              <w:right w:val="single" w:sz="4" w:space="0" w:color="auto"/>
            </w:tcBorders>
            <w:shd w:val="clear" w:color="auto" w:fill="auto"/>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 Terbentuknya Tim O2SN SMP Bangka Belitung ke Tingkat Nasional</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5 tim</w:t>
            </w:r>
          </w:p>
        </w:tc>
        <w:tc>
          <w:tcPr>
            <w:tcW w:w="1151" w:type="dxa"/>
            <w:gridSpan w:val="3"/>
            <w:vMerge w:val="restart"/>
            <w:tcBorders>
              <w:top w:val="nil"/>
              <w:left w:val="single" w:sz="4" w:space="0" w:color="auto"/>
              <w:bottom w:val="single" w:sz="4" w:space="0" w:color="000000"/>
              <w:right w:val="nil"/>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43.500 </w:t>
            </w: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 Tim</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6.183,20 </w:t>
            </w:r>
          </w:p>
        </w:tc>
      </w:tr>
      <w:tr w:rsidR="0097798C" w:rsidRPr="000A64B6" w:rsidTr="00614B83">
        <w:trPr>
          <w:trHeight w:val="465"/>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 Terbentuknya Tim FLS2N SMP Bangka Belitung ke Tingkat Nasional</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5 tim</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 Tim</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465"/>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3. Terbentuknya Tim OSN Bangka Belitung ke Tk. Nasional</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5 tim</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 Tim</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4. Guru Terlatih</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60%</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5. Kepala Sekolah Bersertifikat</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80%</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6. Pengawas Sekolah Bersertifikat</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nil"/>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7. Guru Berkualifikasi S1/D4</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99,66%</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87,43%</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gridAfter w:val="1"/>
          <w:wAfter w:w="107" w:type="dxa"/>
          <w:trHeight w:val="300"/>
        </w:trPr>
        <w:tc>
          <w:tcPr>
            <w:tcW w:w="13609" w:type="dxa"/>
            <w:gridSpan w:val="24"/>
            <w:tcBorders>
              <w:top w:val="single" w:sz="4" w:space="0" w:color="auto"/>
              <w:left w:val="single" w:sz="4" w:space="0" w:color="auto"/>
              <w:bottom w:val="single" w:sz="4" w:space="0" w:color="auto"/>
              <w:right w:val="nil"/>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r>
      <w:tr w:rsidR="0097798C" w:rsidRPr="000A64B6" w:rsidTr="00614B83">
        <w:trPr>
          <w:trHeight w:val="300"/>
        </w:trPr>
        <w:tc>
          <w:tcPr>
            <w:tcW w:w="3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6</w:t>
            </w:r>
          </w:p>
        </w:tc>
        <w:tc>
          <w:tcPr>
            <w:tcW w:w="446"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610"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567"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28</w:t>
            </w:r>
          </w:p>
        </w:tc>
        <w:tc>
          <w:tcPr>
            <w:tcW w:w="99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3119"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Program Pendidikan Menengah dan Tinggi</w:t>
            </w: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1. APK SMA/MA/SMK </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95,95%</w:t>
            </w:r>
          </w:p>
        </w:tc>
        <w:tc>
          <w:tcPr>
            <w:tcW w:w="1151" w:type="dxa"/>
            <w:gridSpan w:val="3"/>
            <w:vMerge w:val="restart"/>
            <w:tcBorders>
              <w:top w:val="nil"/>
              <w:left w:val="single" w:sz="4" w:space="0" w:color="auto"/>
              <w:bottom w:val="single" w:sz="4" w:space="0" w:color="000000"/>
              <w:right w:val="nil"/>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108.300 </w:t>
            </w: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88,08%</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13.095,96 </w:t>
            </w: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2. APM SMA/MA/SMK </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75%</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64,06%</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3. Angka DO SMA/MA</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0,31%</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0,86%</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4. Persentase Kelulusan Siswa SMA/MA</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99%</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5. Angka Mengulang SMA/MA</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0,46%</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0,63%</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6. Sekolah Menerapkan MPMBS</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610"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567"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28</w:t>
            </w:r>
          </w:p>
        </w:tc>
        <w:tc>
          <w:tcPr>
            <w:tcW w:w="99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0102</w:t>
            </w:r>
          </w:p>
        </w:tc>
        <w:tc>
          <w:tcPr>
            <w:tcW w:w="311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Kegiatan Perluasan dan Peningkatan Mutu Pendidikan SMA/MA</w:t>
            </w:r>
          </w:p>
        </w:tc>
        <w:tc>
          <w:tcPr>
            <w:tcW w:w="2977" w:type="dxa"/>
            <w:gridSpan w:val="2"/>
            <w:tcBorders>
              <w:top w:val="nil"/>
              <w:left w:val="nil"/>
              <w:bottom w:val="single" w:sz="4" w:space="0" w:color="auto"/>
              <w:right w:val="single" w:sz="4" w:space="0" w:color="auto"/>
            </w:tcBorders>
            <w:shd w:val="clear" w:color="auto" w:fill="auto"/>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1151"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36.800 </w:t>
            </w: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4.952,96 </w:t>
            </w: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 Guru SMA/MA Berkualifikasi S1/D4</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51"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92,71%</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3. Guru SMA/MA Terlatih</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50%</w:t>
            </w:r>
          </w:p>
        </w:tc>
        <w:tc>
          <w:tcPr>
            <w:tcW w:w="1151"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30%</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610"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567"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28</w:t>
            </w:r>
          </w:p>
        </w:tc>
        <w:tc>
          <w:tcPr>
            <w:tcW w:w="99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0200</w:t>
            </w:r>
          </w:p>
        </w:tc>
        <w:tc>
          <w:tcPr>
            <w:tcW w:w="3119"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Kegiatan Perluasan dan Peningkatan Mutu Pendidikan SMK</w:t>
            </w: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1151" w:type="dxa"/>
            <w:gridSpan w:val="3"/>
            <w:vMerge w:val="restart"/>
            <w:tcBorders>
              <w:top w:val="nil"/>
              <w:left w:val="single" w:sz="4" w:space="0" w:color="auto"/>
              <w:bottom w:val="single" w:sz="4" w:space="0" w:color="000000"/>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38.500 </w:t>
            </w: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5.452,80 </w:t>
            </w: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 Guru SMK Terlatih</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50%</w:t>
            </w:r>
          </w:p>
        </w:tc>
        <w:tc>
          <w:tcPr>
            <w:tcW w:w="1151"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40%</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690"/>
        </w:trPr>
        <w:tc>
          <w:tcPr>
            <w:tcW w:w="328" w:type="dxa"/>
            <w:tcBorders>
              <w:top w:val="nil"/>
              <w:left w:val="single" w:sz="4" w:space="0" w:color="auto"/>
              <w:bottom w:val="single" w:sz="4" w:space="0" w:color="auto"/>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446" w:type="dxa"/>
            <w:gridSpan w:val="2"/>
            <w:tcBorders>
              <w:top w:val="nil"/>
              <w:left w:val="nil"/>
              <w:bottom w:val="single" w:sz="4" w:space="0" w:color="auto"/>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610" w:type="dxa"/>
            <w:gridSpan w:val="3"/>
            <w:tcBorders>
              <w:top w:val="nil"/>
              <w:left w:val="nil"/>
              <w:bottom w:val="single" w:sz="4" w:space="0" w:color="auto"/>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28</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0400</w:t>
            </w:r>
          </w:p>
        </w:tc>
        <w:tc>
          <w:tcPr>
            <w:tcW w:w="3119" w:type="dxa"/>
            <w:gridSpan w:val="2"/>
            <w:tcBorders>
              <w:top w:val="nil"/>
              <w:left w:val="nil"/>
              <w:bottom w:val="single" w:sz="4" w:space="0" w:color="auto"/>
              <w:right w:val="single" w:sz="4" w:space="0" w:color="auto"/>
            </w:tcBorders>
            <w:shd w:val="clear" w:color="auto" w:fill="auto"/>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Kegiatan  Fasilitasi Bagi Lulusan Sekolah Menengah ke Jenjang Perguruan tinggi</w:t>
            </w:r>
          </w:p>
        </w:tc>
        <w:tc>
          <w:tcPr>
            <w:tcW w:w="2977" w:type="dxa"/>
            <w:gridSpan w:val="2"/>
            <w:tcBorders>
              <w:top w:val="nil"/>
              <w:left w:val="nil"/>
              <w:bottom w:val="single" w:sz="4" w:space="0" w:color="auto"/>
              <w:right w:val="single" w:sz="4" w:space="0" w:color="auto"/>
            </w:tcBorders>
            <w:shd w:val="clear" w:color="auto" w:fill="auto"/>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 Tersedianya beasiswa bagi mahasiswa tidak mampu dan berprestasi</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14</w:t>
            </w:r>
          </w:p>
        </w:tc>
        <w:tc>
          <w:tcPr>
            <w:tcW w:w="1151" w:type="dxa"/>
            <w:gridSpan w:val="3"/>
            <w:tcBorders>
              <w:top w:val="nil"/>
              <w:left w:val="nil"/>
              <w:bottom w:val="single" w:sz="4" w:space="0" w:color="auto"/>
              <w:right w:val="nil"/>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33.000 </w:t>
            </w: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2.690,20 </w:t>
            </w:r>
          </w:p>
        </w:tc>
      </w:tr>
      <w:tr w:rsidR="0097798C" w:rsidRPr="000A64B6" w:rsidTr="00614B83">
        <w:trPr>
          <w:gridAfter w:val="1"/>
          <w:wAfter w:w="107" w:type="dxa"/>
          <w:trHeight w:val="300"/>
        </w:trPr>
        <w:tc>
          <w:tcPr>
            <w:tcW w:w="13609" w:type="dxa"/>
            <w:gridSpan w:val="24"/>
            <w:tcBorders>
              <w:top w:val="single" w:sz="4" w:space="0" w:color="auto"/>
              <w:left w:val="single" w:sz="4" w:space="0" w:color="auto"/>
              <w:bottom w:val="single" w:sz="4" w:space="0" w:color="auto"/>
              <w:right w:val="nil"/>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r>
      <w:tr w:rsidR="0097798C" w:rsidRPr="000A64B6" w:rsidTr="00614B83">
        <w:trPr>
          <w:trHeight w:val="300"/>
        </w:trPr>
        <w:tc>
          <w:tcPr>
            <w:tcW w:w="3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7</w:t>
            </w:r>
          </w:p>
        </w:tc>
        <w:tc>
          <w:tcPr>
            <w:tcW w:w="446"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610"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567"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18</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3119"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Program Pendidikan Non Formal</w:t>
            </w: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 Jumlah warga belajar A,B,dan C</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10432</w:t>
            </w:r>
          </w:p>
        </w:tc>
        <w:tc>
          <w:tcPr>
            <w:tcW w:w="1151" w:type="dxa"/>
            <w:gridSpan w:val="3"/>
            <w:vMerge w:val="restart"/>
            <w:tcBorders>
              <w:top w:val="nil"/>
              <w:left w:val="single" w:sz="4" w:space="0" w:color="auto"/>
              <w:bottom w:val="single" w:sz="4" w:space="0" w:color="000000"/>
              <w:right w:val="nil"/>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20.500 </w:t>
            </w: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9172</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3.419,93 </w:t>
            </w: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tcBorders>
              <w:top w:val="nil"/>
              <w:left w:val="nil"/>
              <w:bottom w:val="single" w:sz="4" w:space="0" w:color="auto"/>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3119"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 Tingkat kelulusan UNPK</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78%</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tcBorders>
              <w:top w:val="nil"/>
              <w:left w:val="nil"/>
              <w:bottom w:val="single" w:sz="4" w:space="0" w:color="auto"/>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3119"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3. Angka Buta Aksara</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2,50%</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3,25%</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610"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567"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18</w:t>
            </w:r>
          </w:p>
        </w:tc>
        <w:tc>
          <w:tcPr>
            <w:tcW w:w="99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2600</w:t>
            </w:r>
          </w:p>
        </w:tc>
        <w:tc>
          <w:tcPr>
            <w:tcW w:w="311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Kegiatan Perluasan dan Peningkatan Mutu Pendidikan Kesetaraan</w:t>
            </w: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 Tutor Paket A, B, C terlatih</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35%</w:t>
            </w:r>
          </w:p>
        </w:tc>
        <w:tc>
          <w:tcPr>
            <w:tcW w:w="1151" w:type="dxa"/>
            <w:gridSpan w:val="3"/>
            <w:vMerge w:val="restart"/>
            <w:tcBorders>
              <w:top w:val="nil"/>
              <w:left w:val="single" w:sz="4" w:space="0" w:color="auto"/>
              <w:bottom w:val="single" w:sz="4" w:space="0" w:color="000000"/>
              <w:right w:val="nil"/>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9.600 </w:t>
            </w: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40%</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1.483,79 </w:t>
            </w: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  Pengelola Lembaga Terlatih</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100%</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80%</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610"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567"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18</w:t>
            </w:r>
          </w:p>
        </w:tc>
        <w:tc>
          <w:tcPr>
            <w:tcW w:w="99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2700</w:t>
            </w:r>
          </w:p>
        </w:tc>
        <w:tc>
          <w:tcPr>
            <w:tcW w:w="311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Kegiatan Perluasan dan Peningkatan Mutu Pendidikan Kursus dan Pelatihan dan Penuntasan Buta Aksara</w:t>
            </w: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 Terpilihnya Tim Lomba PNF Tk. Nas</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5</w:t>
            </w:r>
          </w:p>
        </w:tc>
        <w:tc>
          <w:tcPr>
            <w:tcW w:w="1151" w:type="dxa"/>
            <w:gridSpan w:val="3"/>
            <w:vMerge w:val="restart"/>
            <w:tcBorders>
              <w:top w:val="nil"/>
              <w:left w:val="single" w:sz="4" w:space="0" w:color="auto"/>
              <w:bottom w:val="single" w:sz="4" w:space="0" w:color="000000"/>
              <w:right w:val="nil"/>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10.900 </w:t>
            </w: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xml:space="preserve">       1.936,14 </w:t>
            </w: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 Tersusunnya Laporan PUG dan PUS</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trHeight w:val="300"/>
        </w:trPr>
        <w:tc>
          <w:tcPr>
            <w:tcW w:w="328" w:type="dxa"/>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446"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610"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992" w:type="dxa"/>
            <w:gridSpan w:val="3"/>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3119"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3. Terlaksananya Akreditasi Lembaga PNF</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25</w:t>
            </w:r>
          </w:p>
        </w:tc>
        <w:tc>
          <w:tcPr>
            <w:tcW w:w="1151" w:type="dxa"/>
            <w:gridSpan w:val="3"/>
            <w:vMerge/>
            <w:tcBorders>
              <w:top w:val="nil"/>
              <w:left w:val="single" w:sz="4" w:space="0" w:color="auto"/>
              <w:bottom w:val="single" w:sz="4" w:space="0" w:color="000000"/>
              <w:right w:val="nil"/>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20</w:t>
            </w:r>
          </w:p>
        </w:tc>
        <w:tc>
          <w:tcPr>
            <w:tcW w:w="1134" w:type="dxa"/>
            <w:gridSpan w:val="2"/>
            <w:vMerge/>
            <w:tcBorders>
              <w:top w:val="nil"/>
              <w:left w:val="single" w:sz="4" w:space="0" w:color="auto"/>
              <w:bottom w:val="single" w:sz="4" w:space="0" w:color="000000"/>
              <w:right w:val="single" w:sz="4" w:space="0" w:color="auto"/>
            </w:tcBorders>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p>
        </w:tc>
      </w:tr>
      <w:tr w:rsidR="0097798C" w:rsidRPr="000A64B6" w:rsidTr="00614B83">
        <w:trPr>
          <w:gridAfter w:val="1"/>
          <w:wAfter w:w="107" w:type="dxa"/>
          <w:trHeight w:val="300"/>
        </w:trPr>
        <w:tc>
          <w:tcPr>
            <w:tcW w:w="13609" w:type="dxa"/>
            <w:gridSpan w:val="24"/>
            <w:tcBorders>
              <w:top w:val="single" w:sz="4" w:space="0" w:color="auto"/>
              <w:left w:val="single" w:sz="4" w:space="0" w:color="auto"/>
              <w:bottom w:val="single" w:sz="4" w:space="0" w:color="auto"/>
              <w:right w:val="nil"/>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r>
      <w:tr w:rsidR="0097798C" w:rsidRPr="000A64B6" w:rsidTr="000A64B6">
        <w:trPr>
          <w:trHeight w:val="465"/>
        </w:trPr>
        <w:tc>
          <w:tcPr>
            <w:tcW w:w="534" w:type="dxa"/>
            <w:gridSpan w:val="2"/>
            <w:tcBorders>
              <w:top w:val="nil"/>
              <w:left w:val="single" w:sz="4" w:space="0" w:color="auto"/>
              <w:bottom w:val="single" w:sz="4" w:space="0" w:color="auto"/>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8</w:t>
            </w:r>
          </w:p>
        </w:tc>
        <w:tc>
          <w:tcPr>
            <w:tcW w:w="283" w:type="dxa"/>
            <w:gridSpan w:val="2"/>
            <w:tcBorders>
              <w:top w:val="nil"/>
              <w:left w:val="nil"/>
              <w:bottom w:val="nil"/>
              <w:right w:val="single" w:sz="4" w:space="0" w:color="auto"/>
            </w:tcBorders>
            <w:shd w:val="clear" w:color="auto" w:fill="auto"/>
            <w:noWrap/>
            <w:vAlign w:val="center"/>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nil"/>
              <w:left w:val="nil"/>
              <w:bottom w:val="nil"/>
              <w:right w:val="single" w:sz="4" w:space="0" w:color="auto"/>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22</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3119" w:type="dxa"/>
            <w:gridSpan w:val="2"/>
            <w:tcBorders>
              <w:top w:val="nil"/>
              <w:left w:val="nil"/>
              <w:bottom w:val="single" w:sz="4" w:space="0" w:color="auto"/>
              <w:right w:val="single" w:sz="4" w:space="0" w:color="auto"/>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Program Manajemen Pelayanan Pendidikan</w:t>
            </w:r>
          </w:p>
        </w:tc>
        <w:tc>
          <w:tcPr>
            <w:tcW w:w="2977" w:type="dxa"/>
            <w:gridSpan w:val="2"/>
            <w:tcBorders>
              <w:top w:val="nil"/>
              <w:left w:val="nil"/>
              <w:bottom w:val="single" w:sz="4" w:space="0" w:color="auto"/>
              <w:right w:val="single" w:sz="4" w:space="0" w:color="auto"/>
            </w:tcBorders>
            <w:shd w:val="clear" w:color="auto" w:fill="auto"/>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Tersedianya Dukungan Manajemen Layanan Pendidikan</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9 Dok</w:t>
            </w:r>
          </w:p>
        </w:tc>
        <w:tc>
          <w:tcPr>
            <w:tcW w:w="1151" w:type="dxa"/>
            <w:gridSpan w:val="3"/>
            <w:tcBorders>
              <w:top w:val="nil"/>
              <w:left w:val="nil"/>
              <w:bottom w:val="single" w:sz="4" w:space="0" w:color="auto"/>
              <w:right w:val="nil"/>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9050</w:t>
            </w: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9 Dok</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1436,44</w:t>
            </w:r>
          </w:p>
        </w:tc>
      </w:tr>
      <w:tr w:rsidR="0097798C" w:rsidRPr="000A64B6" w:rsidTr="000A64B6">
        <w:trPr>
          <w:trHeight w:val="690"/>
        </w:trPr>
        <w:tc>
          <w:tcPr>
            <w:tcW w:w="534" w:type="dxa"/>
            <w:gridSpan w:val="2"/>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283" w:type="dxa"/>
            <w:gridSpan w:val="2"/>
            <w:tcBorders>
              <w:top w:val="single" w:sz="4" w:space="0" w:color="auto"/>
              <w:left w:val="nil"/>
              <w:bottom w:val="nil"/>
              <w:right w:val="single" w:sz="4" w:space="0" w:color="auto"/>
            </w:tcBorders>
            <w:shd w:val="clear" w:color="auto" w:fill="auto"/>
            <w:noWrap/>
            <w:vAlign w:val="center"/>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single" w:sz="4" w:space="0" w:color="auto"/>
              <w:left w:val="nil"/>
              <w:bottom w:val="nil"/>
              <w:right w:val="single" w:sz="4" w:space="0" w:color="auto"/>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2000</w:t>
            </w:r>
          </w:p>
        </w:tc>
        <w:tc>
          <w:tcPr>
            <w:tcW w:w="3119" w:type="dxa"/>
            <w:gridSpan w:val="2"/>
            <w:tcBorders>
              <w:top w:val="nil"/>
              <w:left w:val="nil"/>
              <w:bottom w:val="single" w:sz="4" w:space="0" w:color="auto"/>
              <w:right w:val="single" w:sz="4" w:space="0" w:color="auto"/>
            </w:tcBorders>
            <w:shd w:val="clear" w:color="auto" w:fill="auto"/>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Kegiatan Penyusunan Rencana Pembangunan Bidang Pendidikan di Provinsi Kepulauan Bangka Belitung</w:t>
            </w: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Tersedianya dokumen perencanaan pendidikan</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4 Dok</w:t>
            </w:r>
          </w:p>
        </w:tc>
        <w:tc>
          <w:tcPr>
            <w:tcW w:w="1151" w:type="dxa"/>
            <w:gridSpan w:val="3"/>
            <w:tcBorders>
              <w:top w:val="nil"/>
              <w:left w:val="nil"/>
              <w:bottom w:val="single" w:sz="4" w:space="0" w:color="auto"/>
              <w:right w:val="nil"/>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3300</w:t>
            </w: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4 Dok</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582,94</w:t>
            </w:r>
          </w:p>
        </w:tc>
      </w:tr>
      <w:tr w:rsidR="0097798C" w:rsidRPr="000A64B6" w:rsidTr="000A64B6">
        <w:trPr>
          <w:trHeight w:val="300"/>
        </w:trPr>
        <w:tc>
          <w:tcPr>
            <w:tcW w:w="534" w:type="dxa"/>
            <w:gridSpan w:val="2"/>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283" w:type="dxa"/>
            <w:gridSpan w:val="2"/>
            <w:tcBorders>
              <w:top w:val="single" w:sz="4" w:space="0" w:color="auto"/>
              <w:left w:val="nil"/>
              <w:bottom w:val="nil"/>
              <w:right w:val="single" w:sz="4" w:space="0" w:color="auto"/>
            </w:tcBorders>
            <w:shd w:val="clear" w:color="auto" w:fill="auto"/>
            <w:noWrap/>
            <w:vAlign w:val="center"/>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single" w:sz="4" w:space="0" w:color="auto"/>
              <w:left w:val="nil"/>
              <w:bottom w:val="nil"/>
              <w:right w:val="single" w:sz="4" w:space="0" w:color="auto"/>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2200</w:t>
            </w:r>
          </w:p>
        </w:tc>
        <w:tc>
          <w:tcPr>
            <w:tcW w:w="3119"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Kegiatan Monitoring dan Evaluasi Pembangunan Pendidikan</w:t>
            </w: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Tersedianya Dokumen Hasil Monitoring dan Evaluasi</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3 Dok</w:t>
            </w:r>
          </w:p>
        </w:tc>
        <w:tc>
          <w:tcPr>
            <w:tcW w:w="1151" w:type="dxa"/>
            <w:gridSpan w:val="3"/>
            <w:tcBorders>
              <w:top w:val="nil"/>
              <w:left w:val="nil"/>
              <w:bottom w:val="single" w:sz="4" w:space="0" w:color="auto"/>
              <w:right w:val="nil"/>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2350</w:t>
            </w: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3 Dok</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212,43</w:t>
            </w:r>
          </w:p>
        </w:tc>
      </w:tr>
      <w:tr w:rsidR="0097798C" w:rsidRPr="000A64B6" w:rsidTr="000A64B6">
        <w:trPr>
          <w:trHeight w:val="465"/>
        </w:trPr>
        <w:tc>
          <w:tcPr>
            <w:tcW w:w="534" w:type="dxa"/>
            <w:gridSpan w:val="2"/>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283" w:type="dxa"/>
            <w:gridSpan w:val="2"/>
            <w:tcBorders>
              <w:top w:val="single" w:sz="4" w:space="0" w:color="auto"/>
              <w:left w:val="nil"/>
              <w:bottom w:val="nil"/>
              <w:right w:val="single" w:sz="4" w:space="0" w:color="auto"/>
            </w:tcBorders>
            <w:shd w:val="clear" w:color="auto" w:fill="auto"/>
            <w:noWrap/>
            <w:vAlign w:val="center"/>
            <w:hideMark/>
          </w:tcPr>
          <w:p w:rsidR="0097798C" w:rsidRPr="000A64B6" w:rsidRDefault="0097798C" w:rsidP="00614B83">
            <w:pPr>
              <w:spacing w:after="0" w:line="240" w:lineRule="auto"/>
              <w:jc w:val="right"/>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1</w:t>
            </w:r>
          </w:p>
        </w:tc>
        <w:tc>
          <w:tcPr>
            <w:tcW w:w="567" w:type="dxa"/>
            <w:gridSpan w:val="2"/>
            <w:tcBorders>
              <w:top w:val="single" w:sz="4" w:space="0" w:color="auto"/>
              <w:left w:val="nil"/>
              <w:bottom w:val="nil"/>
              <w:right w:val="single" w:sz="4" w:space="0" w:color="auto"/>
            </w:tcBorders>
            <w:shd w:val="clear" w:color="auto" w:fill="auto"/>
            <w:noWrap/>
            <w:vAlign w:val="center"/>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01</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2300</w:t>
            </w:r>
          </w:p>
        </w:tc>
        <w:tc>
          <w:tcPr>
            <w:tcW w:w="3119"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Kegiatan Pendataan dan Sistem Informasi Pendidikan</w:t>
            </w:r>
          </w:p>
        </w:tc>
        <w:tc>
          <w:tcPr>
            <w:tcW w:w="2977" w:type="dxa"/>
            <w:gridSpan w:val="2"/>
            <w:tcBorders>
              <w:top w:val="nil"/>
              <w:left w:val="nil"/>
              <w:bottom w:val="single" w:sz="4" w:space="0" w:color="auto"/>
              <w:right w:val="single" w:sz="4" w:space="0" w:color="auto"/>
            </w:tcBorders>
            <w:shd w:val="clear" w:color="auto" w:fill="auto"/>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Tersedianya data pokok pendidikan dan profil pendidikan</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 Dok</w:t>
            </w:r>
          </w:p>
        </w:tc>
        <w:tc>
          <w:tcPr>
            <w:tcW w:w="1151" w:type="dxa"/>
            <w:gridSpan w:val="3"/>
            <w:tcBorders>
              <w:top w:val="nil"/>
              <w:left w:val="nil"/>
              <w:bottom w:val="single" w:sz="4" w:space="0" w:color="auto"/>
              <w:right w:val="nil"/>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3400</w:t>
            </w:r>
          </w:p>
        </w:tc>
        <w:tc>
          <w:tcPr>
            <w:tcW w:w="1134" w:type="dxa"/>
            <w:gridSpan w:val="3"/>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2 Dok</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641,07</w:t>
            </w:r>
          </w:p>
        </w:tc>
      </w:tr>
      <w:tr w:rsidR="0097798C" w:rsidRPr="000A64B6" w:rsidTr="000A64B6">
        <w:trPr>
          <w:trHeight w:val="300"/>
        </w:trPr>
        <w:tc>
          <w:tcPr>
            <w:tcW w:w="534" w:type="dxa"/>
            <w:gridSpan w:val="2"/>
            <w:tcBorders>
              <w:top w:val="nil"/>
              <w:left w:val="single" w:sz="4" w:space="0" w:color="auto"/>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283" w:type="dxa"/>
            <w:gridSpan w:val="2"/>
            <w:tcBorders>
              <w:top w:val="single" w:sz="4" w:space="0" w:color="auto"/>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567" w:type="dxa"/>
            <w:gridSpan w:val="2"/>
            <w:tcBorders>
              <w:top w:val="single" w:sz="4" w:space="0" w:color="auto"/>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3119"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2977"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jc w:val="center"/>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1258"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1151"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97798C" w:rsidRPr="000A64B6" w:rsidRDefault="0097798C" w:rsidP="00614B83">
            <w:pPr>
              <w:spacing w:after="0" w:line="240" w:lineRule="auto"/>
              <w:rPr>
                <w:rFonts w:asciiTheme="minorBidi" w:eastAsia="Times New Roman" w:hAnsiTheme="minorBidi" w:cstheme="minorBidi"/>
                <w:color w:val="000000"/>
                <w:szCs w:val="20"/>
                <w:lang w:eastAsia="id-ID"/>
              </w:rPr>
            </w:pPr>
            <w:r w:rsidRPr="000A64B6">
              <w:rPr>
                <w:rFonts w:asciiTheme="minorBidi" w:eastAsia="Times New Roman" w:hAnsiTheme="minorBidi" w:cstheme="minorBidi"/>
                <w:color w:val="000000"/>
                <w:szCs w:val="20"/>
                <w:lang w:eastAsia="id-ID"/>
              </w:rPr>
              <w:t> </w:t>
            </w:r>
          </w:p>
        </w:tc>
      </w:tr>
    </w:tbl>
    <w:p w:rsidR="00F81089" w:rsidRPr="0097798C" w:rsidRDefault="00F81089" w:rsidP="00187D4E">
      <w:pPr>
        <w:spacing w:after="0" w:line="360" w:lineRule="auto"/>
        <w:jc w:val="both"/>
        <w:rPr>
          <w:rFonts w:eastAsia="Times New Roman"/>
          <w:b/>
          <w:bCs/>
          <w:szCs w:val="20"/>
          <w:lang w:eastAsia="id-ID"/>
        </w:rPr>
      </w:pPr>
    </w:p>
    <w:p w:rsidR="00F81089" w:rsidRDefault="00F81089" w:rsidP="00187D4E">
      <w:pPr>
        <w:spacing w:after="0" w:line="360" w:lineRule="auto"/>
        <w:jc w:val="both"/>
        <w:rPr>
          <w:rFonts w:ascii="Tahoma" w:eastAsia="Times New Roman" w:hAnsi="Tahoma" w:cs="Tahoma"/>
          <w:b/>
          <w:bCs/>
          <w:sz w:val="23"/>
          <w:szCs w:val="23"/>
          <w:lang w:eastAsia="id-ID"/>
        </w:rPr>
      </w:pPr>
    </w:p>
    <w:p w:rsidR="00F81089" w:rsidRDefault="00F81089" w:rsidP="00187D4E">
      <w:pPr>
        <w:spacing w:after="0" w:line="360" w:lineRule="auto"/>
        <w:jc w:val="both"/>
        <w:rPr>
          <w:rFonts w:ascii="Tahoma" w:eastAsia="Times New Roman" w:hAnsi="Tahoma" w:cs="Tahoma"/>
          <w:b/>
          <w:bCs/>
          <w:sz w:val="23"/>
          <w:szCs w:val="23"/>
          <w:lang w:eastAsia="id-ID"/>
        </w:rPr>
      </w:pPr>
    </w:p>
    <w:p w:rsidR="00A045D1" w:rsidRDefault="00A045D1" w:rsidP="00187D4E">
      <w:pPr>
        <w:spacing w:after="0" w:line="360" w:lineRule="auto"/>
        <w:jc w:val="both"/>
        <w:rPr>
          <w:rFonts w:ascii="Tahoma" w:eastAsia="Times New Roman" w:hAnsi="Tahoma" w:cs="Tahoma"/>
          <w:b/>
          <w:bCs/>
          <w:sz w:val="23"/>
          <w:szCs w:val="23"/>
          <w:lang w:eastAsia="id-ID"/>
        </w:rPr>
      </w:pPr>
    </w:p>
    <w:p w:rsidR="00A045D1" w:rsidRDefault="00A045D1" w:rsidP="00187D4E">
      <w:pPr>
        <w:spacing w:after="0" w:line="360" w:lineRule="auto"/>
        <w:jc w:val="both"/>
        <w:rPr>
          <w:rFonts w:ascii="Tahoma" w:eastAsia="Times New Roman" w:hAnsi="Tahoma" w:cs="Tahoma"/>
          <w:b/>
          <w:bCs/>
          <w:sz w:val="23"/>
          <w:szCs w:val="23"/>
          <w:lang w:eastAsia="id-ID"/>
        </w:rPr>
      </w:pPr>
    </w:p>
    <w:p w:rsidR="00A045D1" w:rsidRDefault="00A045D1" w:rsidP="00187D4E">
      <w:pPr>
        <w:spacing w:after="0" w:line="360" w:lineRule="auto"/>
        <w:jc w:val="both"/>
        <w:rPr>
          <w:rFonts w:ascii="Tahoma" w:eastAsia="Times New Roman" w:hAnsi="Tahoma" w:cs="Tahoma"/>
          <w:b/>
          <w:bCs/>
          <w:sz w:val="23"/>
          <w:szCs w:val="23"/>
          <w:lang w:eastAsia="id-ID"/>
        </w:rPr>
      </w:pPr>
    </w:p>
    <w:p w:rsidR="00A045D1" w:rsidRDefault="00A045D1" w:rsidP="00187D4E">
      <w:pPr>
        <w:spacing w:after="0" w:line="360" w:lineRule="auto"/>
        <w:jc w:val="both"/>
        <w:rPr>
          <w:rFonts w:ascii="Tahoma" w:eastAsia="Times New Roman" w:hAnsi="Tahoma" w:cs="Tahoma"/>
          <w:b/>
          <w:bCs/>
          <w:sz w:val="23"/>
          <w:szCs w:val="23"/>
          <w:lang w:eastAsia="id-ID"/>
        </w:rPr>
      </w:pPr>
    </w:p>
    <w:sectPr w:rsidR="00A045D1" w:rsidSect="00586748">
      <w:headerReference w:type="default" r:id="rId9"/>
      <w:footerReference w:type="default" r:id="rId10"/>
      <w:pgSz w:w="15842" w:h="12242" w:orient="landscape" w:code="1"/>
      <w:pgMar w:top="1440" w:right="1440" w:bottom="1440" w:left="1440" w:header="709" w:footer="709" w:gutter="0"/>
      <w:pgNumType w:start="2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3F04" w:rsidRDefault="000F3F04" w:rsidP="00731383">
      <w:pPr>
        <w:spacing w:after="0" w:line="240" w:lineRule="auto"/>
      </w:pPr>
      <w:r>
        <w:separator/>
      </w:r>
    </w:p>
  </w:endnote>
  <w:endnote w:type="continuationSeparator" w:id="1">
    <w:p w:rsidR="000F3F04" w:rsidRDefault="000F3F04" w:rsidP="007313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Handwriting">
    <w:panose1 w:val="03010101010101010101"/>
    <w:charset w:val="00"/>
    <w:family w:val="script"/>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748" w:rsidRDefault="00586748" w:rsidP="00C62BE7">
    <w:pPr>
      <w:pStyle w:val="Footer"/>
      <w:jc w:val="right"/>
    </w:pPr>
    <w:r w:rsidRPr="00EE6182">
      <w:rPr>
        <w:rFonts w:ascii="Andalus" w:hAnsi="Andalus" w:cs="Andalus"/>
        <w:sz w:val="24"/>
        <w:lang w:val="id-ID"/>
      </w:rPr>
      <w:t>Bab I</w:t>
    </w:r>
    <w:r>
      <w:rPr>
        <w:rFonts w:ascii="Andalus" w:hAnsi="Andalus" w:cs="Andalus"/>
        <w:sz w:val="24"/>
        <w:lang w:val="id-ID"/>
      </w:rPr>
      <w:t>I Rencana Strategis</w:t>
    </w:r>
  </w:p>
  <w:p w:rsidR="00586748" w:rsidRDefault="00586748" w:rsidP="00C55EB4">
    <w:pPr>
      <w:pStyle w:val="Footer"/>
      <w:tabs>
        <w:tab w:val="clear" w:pos="4680"/>
        <w:tab w:val="clear" w:pos="9360"/>
        <w:tab w:val="left" w:pos="5689"/>
      </w:tabs>
    </w:pPr>
    <w:r>
      <w:tab/>
    </w:r>
  </w:p>
  <w:p w:rsidR="00586748" w:rsidRDefault="005867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3F04" w:rsidRDefault="000F3F04" w:rsidP="00731383">
      <w:pPr>
        <w:spacing w:after="0" w:line="240" w:lineRule="auto"/>
      </w:pPr>
      <w:r>
        <w:separator/>
      </w:r>
    </w:p>
  </w:footnote>
  <w:footnote w:type="continuationSeparator" w:id="1">
    <w:p w:rsidR="000F3F04" w:rsidRDefault="000F3F04" w:rsidP="007313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801" w:type="dxa"/>
      <w:tblInd w:w="7479" w:type="dxa"/>
      <w:tblLook w:val="04A0"/>
    </w:tblPr>
    <w:tblGrid>
      <w:gridCol w:w="5285"/>
      <w:gridCol w:w="516"/>
    </w:tblGrid>
    <w:tr w:rsidR="00586748" w:rsidTr="000A64B6">
      <w:trPr>
        <w:trHeight w:hRule="exact" w:val="433"/>
      </w:trPr>
      <w:sdt>
        <w:sdtPr>
          <w:rPr>
            <w:rFonts w:ascii="Lucida Handwriting" w:eastAsiaTheme="majorEastAsia" w:hAnsi="Lucida Handwriting" w:cs="Andalus"/>
            <w:sz w:val="16"/>
            <w:szCs w:val="16"/>
          </w:rPr>
          <w:alias w:val="Title"/>
          <w:id w:val="622411"/>
          <w:dataBinding w:prefixMappings="xmlns:ns0='http://schemas.openxmlformats.org/package/2006/metadata/core-properties' xmlns:ns1='http://purl.org/dc/elements/1.1/'" w:xpath="/ns0:coreProperties[1]/ns1:title[1]" w:storeItemID="{6C3C8BC8-F283-45AE-878A-BAB7291924A1}"/>
          <w:text/>
        </w:sdtPr>
        <w:sdtContent>
          <w:tc>
            <w:tcPr>
              <w:tcW w:w="0" w:type="auto"/>
              <w:vAlign w:val="center"/>
            </w:tcPr>
            <w:p w:rsidR="00586748" w:rsidRPr="000A64B6" w:rsidRDefault="00586748" w:rsidP="000A64B6">
              <w:pPr>
                <w:pStyle w:val="Header"/>
                <w:tabs>
                  <w:tab w:val="clear" w:pos="4680"/>
                </w:tabs>
                <w:ind w:left="-152"/>
                <w:rPr>
                  <w:rFonts w:ascii="Lucida Handwriting" w:eastAsiaTheme="majorEastAsia" w:hAnsi="Lucida Handwriting" w:cstheme="majorBidi"/>
                  <w:sz w:val="16"/>
                  <w:szCs w:val="16"/>
                </w:rPr>
              </w:pPr>
              <w:r w:rsidRPr="000A64B6">
                <w:rPr>
                  <w:rFonts w:ascii="Lucida Handwriting" w:eastAsiaTheme="majorEastAsia" w:hAnsi="Lucida Handwriting" w:cs="Andalus"/>
                  <w:sz w:val="16"/>
                  <w:szCs w:val="16"/>
                  <w:lang w:val="id-ID"/>
                </w:rPr>
                <w:t xml:space="preserve">Laporan Kinerja Dinas Pendidikan Prov.Kep.Babel </w:t>
              </w:r>
              <w:r>
                <w:rPr>
                  <w:rFonts w:ascii="Lucida Handwriting" w:eastAsiaTheme="majorEastAsia" w:hAnsi="Lucida Handwriting" w:cs="Andalus"/>
                  <w:sz w:val="16"/>
                  <w:szCs w:val="16"/>
                  <w:lang w:val="id-ID"/>
                </w:rPr>
                <w:t>2</w:t>
              </w:r>
              <w:r w:rsidRPr="000A64B6">
                <w:rPr>
                  <w:rFonts w:ascii="Lucida Handwriting" w:eastAsiaTheme="majorEastAsia" w:hAnsi="Lucida Handwriting" w:cs="Andalus"/>
                  <w:sz w:val="16"/>
                  <w:szCs w:val="16"/>
                  <w:lang w:val="id-ID"/>
                </w:rPr>
                <w:t>01</w:t>
              </w:r>
              <w:r>
                <w:rPr>
                  <w:rFonts w:ascii="Lucida Handwriting" w:eastAsiaTheme="majorEastAsia" w:hAnsi="Lucida Handwriting" w:cs="Andalus"/>
                  <w:sz w:val="16"/>
                  <w:szCs w:val="16"/>
                  <w:lang w:val="id-ID"/>
                </w:rPr>
                <w:t>5</w:t>
              </w:r>
              <w:r w:rsidRPr="000A64B6">
                <w:rPr>
                  <w:rFonts w:ascii="Lucida Handwriting" w:eastAsiaTheme="majorEastAsia" w:hAnsi="Lucida Handwriting" w:cs="Andalus"/>
                  <w:sz w:val="16"/>
                  <w:szCs w:val="16"/>
                  <w:lang w:val="id-ID"/>
                </w:rPr>
                <w:t xml:space="preserve"> </w:t>
              </w:r>
            </w:p>
          </w:tc>
        </w:sdtContent>
      </w:sdt>
      <w:tc>
        <w:tcPr>
          <w:tcW w:w="516" w:type="dxa"/>
          <w:shd w:val="clear" w:color="auto" w:fill="C0504D" w:themeFill="accent2"/>
          <w:vAlign w:val="center"/>
        </w:tcPr>
        <w:p w:rsidR="00586748" w:rsidRPr="00B92D64" w:rsidRDefault="001A7DE9" w:rsidP="004B7A98">
          <w:pPr>
            <w:pStyle w:val="Header"/>
            <w:jc w:val="center"/>
            <w:rPr>
              <w:color w:val="FFFFFF" w:themeColor="background1"/>
              <w:sz w:val="24"/>
            </w:rPr>
          </w:pPr>
          <w:r w:rsidRPr="00B92D64">
            <w:rPr>
              <w:sz w:val="24"/>
            </w:rPr>
            <w:fldChar w:fldCharType="begin"/>
          </w:r>
          <w:r w:rsidR="00586748" w:rsidRPr="00B92D64">
            <w:rPr>
              <w:sz w:val="24"/>
            </w:rPr>
            <w:instrText xml:space="preserve"> PAGE  \* MERGEFORMAT </w:instrText>
          </w:r>
          <w:r w:rsidRPr="00B92D64">
            <w:rPr>
              <w:sz w:val="24"/>
            </w:rPr>
            <w:fldChar w:fldCharType="separate"/>
          </w:r>
          <w:r w:rsidR="00273E22" w:rsidRPr="00273E22">
            <w:rPr>
              <w:noProof/>
              <w:color w:val="FFFFFF" w:themeColor="background1"/>
              <w:sz w:val="24"/>
            </w:rPr>
            <w:t>28</w:t>
          </w:r>
          <w:r w:rsidRPr="00B92D64">
            <w:rPr>
              <w:sz w:val="24"/>
            </w:rPr>
            <w:fldChar w:fldCharType="end"/>
          </w:r>
        </w:p>
      </w:tc>
    </w:tr>
  </w:tbl>
  <w:p w:rsidR="00586748" w:rsidRDefault="0058674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77466"/>
    <w:multiLevelType w:val="multilevel"/>
    <w:tmpl w:val="A290025C"/>
    <w:lvl w:ilvl="0">
      <w:start w:val="2"/>
      <w:numFmt w:val="decimal"/>
      <w:lvlText w:val="%1"/>
      <w:lvlJc w:val="left"/>
      <w:pPr>
        <w:ind w:left="600" w:hanging="600"/>
      </w:pPr>
      <w:rPr>
        <w:rFonts w:hint="default"/>
      </w:rPr>
    </w:lvl>
    <w:lvl w:ilvl="1">
      <w:start w:val="1"/>
      <w:numFmt w:val="decimal"/>
      <w:lvlText w:val="%1.%2"/>
      <w:lvlJc w:val="left"/>
      <w:pPr>
        <w:ind w:left="1260" w:hanging="720"/>
      </w:pPr>
      <w:rPr>
        <w:rFonts w:hint="default"/>
      </w:rPr>
    </w:lvl>
    <w:lvl w:ilvl="2">
      <w:start w:val="7"/>
      <w:numFmt w:val="decimal"/>
      <w:lvlText w:val="%1.%2.%3"/>
      <w:lvlJc w:val="left"/>
      <w:pPr>
        <w:ind w:left="108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1">
    <w:nsid w:val="078D630E"/>
    <w:multiLevelType w:val="hybridMultilevel"/>
    <w:tmpl w:val="89BEC916"/>
    <w:lvl w:ilvl="0" w:tplc="FFFFFFFF">
      <w:start w:val="1"/>
      <w:numFmt w:val="upperRoman"/>
      <w:pStyle w:val="Heading2"/>
      <w:lvlText w:val="%1."/>
      <w:lvlJc w:val="left"/>
      <w:pPr>
        <w:tabs>
          <w:tab w:val="num" w:pos="1080"/>
        </w:tabs>
        <w:ind w:left="1080" w:hanging="720"/>
      </w:pPr>
      <w:rPr>
        <w:rFonts w:hint="default"/>
      </w:rPr>
    </w:lvl>
    <w:lvl w:ilvl="1" w:tplc="FFFFFFFF">
      <w:start w:val="1"/>
      <w:numFmt w:val="lowerLetter"/>
      <w:lvlText w:val="%2."/>
      <w:lvlJc w:val="left"/>
      <w:pPr>
        <w:tabs>
          <w:tab w:val="num" w:pos="1800"/>
        </w:tabs>
        <w:ind w:left="1800" w:hanging="720"/>
      </w:pPr>
      <w:rPr>
        <w:rFonts w:hint="default"/>
      </w:rPr>
    </w:lvl>
    <w:lvl w:ilvl="2" w:tplc="FFFFFFFF">
      <w:start w:val="1"/>
      <w:numFmt w:val="upperLetter"/>
      <w:lvlText w:val="%3."/>
      <w:lvlJc w:val="left"/>
      <w:pPr>
        <w:tabs>
          <w:tab w:val="num" w:pos="2340"/>
        </w:tabs>
        <w:ind w:left="2340" w:hanging="360"/>
      </w:pPr>
      <w:rPr>
        <w:rFonts w:hint="default"/>
      </w:rPr>
    </w:lvl>
    <w:lvl w:ilvl="3" w:tplc="FFFFFFFF">
      <w:start w:val="1"/>
      <w:numFmt w:val="decimal"/>
      <w:lvlText w:val="(%4)"/>
      <w:lvlJc w:val="left"/>
      <w:pPr>
        <w:tabs>
          <w:tab w:val="num" w:pos="3060"/>
        </w:tabs>
        <w:ind w:left="3060" w:hanging="54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2018714C"/>
    <w:multiLevelType w:val="hybridMultilevel"/>
    <w:tmpl w:val="BDFE5BA0"/>
    <w:lvl w:ilvl="0" w:tplc="ADF05F84">
      <w:start w:val="1"/>
      <w:numFmt w:val="decimal"/>
      <w:lvlText w:val="%1."/>
      <w:lvlJc w:val="left"/>
      <w:pPr>
        <w:tabs>
          <w:tab w:val="num" w:pos="1800"/>
        </w:tabs>
        <w:ind w:left="1800" w:hanging="360"/>
      </w:pPr>
      <w:rPr>
        <w:rFonts w:ascii="Arial" w:eastAsia="Calibri" w:hAnsi="Arial" w:cs="Arial"/>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21000B">
      <w:start w:val="1"/>
      <w:numFmt w:val="bullet"/>
      <w:lvlText w:val=""/>
      <w:lvlJc w:val="left"/>
      <w:pPr>
        <w:tabs>
          <w:tab w:val="num" w:pos="3600"/>
        </w:tabs>
        <w:ind w:left="3600" w:hanging="360"/>
      </w:pPr>
      <w:rPr>
        <w:rFonts w:ascii="Wingdings" w:hAnsi="Wingdings" w:hint="default"/>
      </w:r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3">
    <w:nsid w:val="3E917953"/>
    <w:multiLevelType w:val="hybridMultilevel"/>
    <w:tmpl w:val="6F76A256"/>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4955134E"/>
    <w:multiLevelType w:val="hybridMultilevel"/>
    <w:tmpl w:val="9F04EAD2"/>
    <w:lvl w:ilvl="0" w:tplc="21C00D64">
      <w:start w:val="1"/>
      <w:numFmt w:val="decimal"/>
      <w:lvlText w:val="%1."/>
      <w:lvlJc w:val="left"/>
      <w:pPr>
        <w:tabs>
          <w:tab w:val="num" w:pos="360"/>
        </w:tabs>
        <w:ind w:left="360" w:hanging="360"/>
      </w:pPr>
      <w:rPr>
        <w:rFonts w:ascii="Arial" w:eastAsia="Calibri" w:hAnsi="Arial" w:cs="Arial"/>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
    <w:nsid w:val="569B47DB"/>
    <w:multiLevelType w:val="hybridMultilevel"/>
    <w:tmpl w:val="CABC267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nsid w:val="6FF85951"/>
    <w:multiLevelType w:val="hybridMultilevel"/>
    <w:tmpl w:val="268E8A58"/>
    <w:lvl w:ilvl="0" w:tplc="4308E2E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774D0CE6"/>
    <w:multiLevelType w:val="hybridMultilevel"/>
    <w:tmpl w:val="164CB27A"/>
    <w:lvl w:ilvl="0" w:tplc="0409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7"/>
  </w:num>
  <w:num w:numId="5">
    <w:abstractNumId w:val="4"/>
  </w:num>
  <w:num w:numId="6">
    <w:abstractNumId w:val="3"/>
  </w:num>
  <w:num w:numId="7">
    <w:abstractNumId w:val="6"/>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00"/>
  <w:displayHorizontalDrawingGridEvery w:val="2"/>
  <w:characterSpacingControl w:val="doNotCompress"/>
  <w:hdrShapeDefaults>
    <o:shapedefaults v:ext="edit" spidmax="39937"/>
  </w:hdrShapeDefaults>
  <w:footnotePr>
    <w:footnote w:id="0"/>
    <w:footnote w:id="1"/>
  </w:footnotePr>
  <w:endnotePr>
    <w:endnote w:id="0"/>
    <w:endnote w:id="1"/>
  </w:endnotePr>
  <w:compat/>
  <w:rsids>
    <w:rsidRoot w:val="00187D4E"/>
    <w:rsid w:val="00001DD6"/>
    <w:rsid w:val="00003573"/>
    <w:rsid w:val="000078C3"/>
    <w:rsid w:val="000134B4"/>
    <w:rsid w:val="0001635A"/>
    <w:rsid w:val="00020D19"/>
    <w:rsid w:val="000242CF"/>
    <w:rsid w:val="00025BAA"/>
    <w:rsid w:val="00027FFA"/>
    <w:rsid w:val="00031A8B"/>
    <w:rsid w:val="000329B6"/>
    <w:rsid w:val="00032DE8"/>
    <w:rsid w:val="00040ECC"/>
    <w:rsid w:val="00041BE7"/>
    <w:rsid w:val="00043632"/>
    <w:rsid w:val="000438D3"/>
    <w:rsid w:val="00053ABB"/>
    <w:rsid w:val="00055BC1"/>
    <w:rsid w:val="00055F6A"/>
    <w:rsid w:val="000575C4"/>
    <w:rsid w:val="00065C41"/>
    <w:rsid w:val="00070D51"/>
    <w:rsid w:val="0007391B"/>
    <w:rsid w:val="000740F1"/>
    <w:rsid w:val="000814A9"/>
    <w:rsid w:val="00095ECF"/>
    <w:rsid w:val="000A0340"/>
    <w:rsid w:val="000A36E5"/>
    <w:rsid w:val="000A3923"/>
    <w:rsid w:val="000A515D"/>
    <w:rsid w:val="000A64B6"/>
    <w:rsid w:val="000B0786"/>
    <w:rsid w:val="000B1B5F"/>
    <w:rsid w:val="000B2310"/>
    <w:rsid w:val="000B2E2A"/>
    <w:rsid w:val="000B36F5"/>
    <w:rsid w:val="000B5276"/>
    <w:rsid w:val="000C1B61"/>
    <w:rsid w:val="000C794F"/>
    <w:rsid w:val="000D196B"/>
    <w:rsid w:val="000E4C6A"/>
    <w:rsid w:val="000E504D"/>
    <w:rsid w:val="000E5C2F"/>
    <w:rsid w:val="000F3D2C"/>
    <w:rsid w:val="000F3F04"/>
    <w:rsid w:val="000F4856"/>
    <w:rsid w:val="001040A1"/>
    <w:rsid w:val="00105FD3"/>
    <w:rsid w:val="00110387"/>
    <w:rsid w:val="00117351"/>
    <w:rsid w:val="001231AD"/>
    <w:rsid w:val="0012367C"/>
    <w:rsid w:val="00133026"/>
    <w:rsid w:val="001350AB"/>
    <w:rsid w:val="00136E4C"/>
    <w:rsid w:val="00137F25"/>
    <w:rsid w:val="00140F10"/>
    <w:rsid w:val="00141D7B"/>
    <w:rsid w:val="00143810"/>
    <w:rsid w:val="00143E1D"/>
    <w:rsid w:val="00144397"/>
    <w:rsid w:val="0014629A"/>
    <w:rsid w:val="00146589"/>
    <w:rsid w:val="00151CCF"/>
    <w:rsid w:val="00151F02"/>
    <w:rsid w:val="00155F45"/>
    <w:rsid w:val="00156358"/>
    <w:rsid w:val="00163240"/>
    <w:rsid w:val="00163A1C"/>
    <w:rsid w:val="00166997"/>
    <w:rsid w:val="001713C1"/>
    <w:rsid w:val="00171E20"/>
    <w:rsid w:val="001774B7"/>
    <w:rsid w:val="0017762D"/>
    <w:rsid w:val="0018404E"/>
    <w:rsid w:val="00187D4E"/>
    <w:rsid w:val="0019337B"/>
    <w:rsid w:val="00193909"/>
    <w:rsid w:val="001976A1"/>
    <w:rsid w:val="001A6481"/>
    <w:rsid w:val="001A7DE9"/>
    <w:rsid w:val="001A7EAE"/>
    <w:rsid w:val="001B2CAA"/>
    <w:rsid w:val="001B51B8"/>
    <w:rsid w:val="001C0653"/>
    <w:rsid w:val="001C6516"/>
    <w:rsid w:val="001D47B0"/>
    <w:rsid w:val="001D5180"/>
    <w:rsid w:val="001D67D3"/>
    <w:rsid w:val="001E1A03"/>
    <w:rsid w:val="001F5DFF"/>
    <w:rsid w:val="001F7F31"/>
    <w:rsid w:val="00204C4E"/>
    <w:rsid w:val="00213421"/>
    <w:rsid w:val="00217762"/>
    <w:rsid w:val="00217F27"/>
    <w:rsid w:val="002240D3"/>
    <w:rsid w:val="002241E1"/>
    <w:rsid w:val="00227B3C"/>
    <w:rsid w:val="00232A86"/>
    <w:rsid w:val="00235E88"/>
    <w:rsid w:val="00243DAE"/>
    <w:rsid w:val="00245AEC"/>
    <w:rsid w:val="00245E71"/>
    <w:rsid w:val="00252C02"/>
    <w:rsid w:val="002546A4"/>
    <w:rsid w:val="00255F86"/>
    <w:rsid w:val="00257E88"/>
    <w:rsid w:val="00266DD2"/>
    <w:rsid w:val="00270D1A"/>
    <w:rsid w:val="00273E22"/>
    <w:rsid w:val="002748D2"/>
    <w:rsid w:val="0027760C"/>
    <w:rsid w:val="0028038F"/>
    <w:rsid w:val="00283040"/>
    <w:rsid w:val="002834D0"/>
    <w:rsid w:val="00283803"/>
    <w:rsid w:val="00285396"/>
    <w:rsid w:val="00285D0E"/>
    <w:rsid w:val="00286E35"/>
    <w:rsid w:val="002936BA"/>
    <w:rsid w:val="00293938"/>
    <w:rsid w:val="0029466B"/>
    <w:rsid w:val="0029637B"/>
    <w:rsid w:val="002A6CE8"/>
    <w:rsid w:val="002B16DD"/>
    <w:rsid w:val="002B64C7"/>
    <w:rsid w:val="002B7935"/>
    <w:rsid w:val="002C3E18"/>
    <w:rsid w:val="002C5FB1"/>
    <w:rsid w:val="002D0463"/>
    <w:rsid w:val="002D3B89"/>
    <w:rsid w:val="002D4095"/>
    <w:rsid w:val="002E186F"/>
    <w:rsid w:val="002E3D1A"/>
    <w:rsid w:val="002E558A"/>
    <w:rsid w:val="002F738F"/>
    <w:rsid w:val="002F7DBE"/>
    <w:rsid w:val="00301632"/>
    <w:rsid w:val="00301B75"/>
    <w:rsid w:val="00306B77"/>
    <w:rsid w:val="00306F9B"/>
    <w:rsid w:val="00311F34"/>
    <w:rsid w:val="00315619"/>
    <w:rsid w:val="00316DC6"/>
    <w:rsid w:val="00320930"/>
    <w:rsid w:val="00321AA5"/>
    <w:rsid w:val="00322084"/>
    <w:rsid w:val="00324A02"/>
    <w:rsid w:val="003318C8"/>
    <w:rsid w:val="003324C8"/>
    <w:rsid w:val="003330F3"/>
    <w:rsid w:val="003346BE"/>
    <w:rsid w:val="0033614B"/>
    <w:rsid w:val="00337035"/>
    <w:rsid w:val="00341B29"/>
    <w:rsid w:val="00347178"/>
    <w:rsid w:val="003517E7"/>
    <w:rsid w:val="00352EF9"/>
    <w:rsid w:val="00354F06"/>
    <w:rsid w:val="003550DE"/>
    <w:rsid w:val="00356038"/>
    <w:rsid w:val="00365CC7"/>
    <w:rsid w:val="003705C6"/>
    <w:rsid w:val="00374FE5"/>
    <w:rsid w:val="003812BF"/>
    <w:rsid w:val="00383998"/>
    <w:rsid w:val="00385195"/>
    <w:rsid w:val="003856F2"/>
    <w:rsid w:val="003923F1"/>
    <w:rsid w:val="00392F22"/>
    <w:rsid w:val="0039348B"/>
    <w:rsid w:val="003A1009"/>
    <w:rsid w:val="003A396B"/>
    <w:rsid w:val="003A74FE"/>
    <w:rsid w:val="003B3403"/>
    <w:rsid w:val="003C1BCD"/>
    <w:rsid w:val="003C28EF"/>
    <w:rsid w:val="003C2DC7"/>
    <w:rsid w:val="003C4772"/>
    <w:rsid w:val="003C66E8"/>
    <w:rsid w:val="003C767F"/>
    <w:rsid w:val="003D0553"/>
    <w:rsid w:val="003D09F2"/>
    <w:rsid w:val="003D2AF7"/>
    <w:rsid w:val="003D3576"/>
    <w:rsid w:val="003D60DA"/>
    <w:rsid w:val="003E25D8"/>
    <w:rsid w:val="003E5DFC"/>
    <w:rsid w:val="003F1378"/>
    <w:rsid w:val="003F464B"/>
    <w:rsid w:val="003F5DFC"/>
    <w:rsid w:val="003F5F0F"/>
    <w:rsid w:val="003F639F"/>
    <w:rsid w:val="00401B36"/>
    <w:rsid w:val="004051C0"/>
    <w:rsid w:val="004053D0"/>
    <w:rsid w:val="00411AAF"/>
    <w:rsid w:val="0041250B"/>
    <w:rsid w:val="00421A90"/>
    <w:rsid w:val="004229BE"/>
    <w:rsid w:val="0043711E"/>
    <w:rsid w:val="0044472B"/>
    <w:rsid w:val="00446188"/>
    <w:rsid w:val="004552FA"/>
    <w:rsid w:val="00456E02"/>
    <w:rsid w:val="0046193D"/>
    <w:rsid w:val="00461C93"/>
    <w:rsid w:val="0046405B"/>
    <w:rsid w:val="004670D1"/>
    <w:rsid w:val="0047613A"/>
    <w:rsid w:val="00481719"/>
    <w:rsid w:val="00482556"/>
    <w:rsid w:val="00486705"/>
    <w:rsid w:val="00491380"/>
    <w:rsid w:val="00491889"/>
    <w:rsid w:val="004929D5"/>
    <w:rsid w:val="0049373C"/>
    <w:rsid w:val="00493DCE"/>
    <w:rsid w:val="00494BC1"/>
    <w:rsid w:val="0049752C"/>
    <w:rsid w:val="004A234B"/>
    <w:rsid w:val="004A2CE4"/>
    <w:rsid w:val="004A3AAA"/>
    <w:rsid w:val="004A6E1B"/>
    <w:rsid w:val="004A7C34"/>
    <w:rsid w:val="004B27B9"/>
    <w:rsid w:val="004B3C95"/>
    <w:rsid w:val="004B417C"/>
    <w:rsid w:val="004B66B9"/>
    <w:rsid w:val="004B7A98"/>
    <w:rsid w:val="004C30C2"/>
    <w:rsid w:val="004C57E2"/>
    <w:rsid w:val="004C5BF0"/>
    <w:rsid w:val="004C6A07"/>
    <w:rsid w:val="004E2543"/>
    <w:rsid w:val="004E2DAC"/>
    <w:rsid w:val="004F561E"/>
    <w:rsid w:val="00500108"/>
    <w:rsid w:val="005025EC"/>
    <w:rsid w:val="005127A1"/>
    <w:rsid w:val="005154AF"/>
    <w:rsid w:val="00520E5E"/>
    <w:rsid w:val="00524BC3"/>
    <w:rsid w:val="005250C7"/>
    <w:rsid w:val="00526C51"/>
    <w:rsid w:val="00526CEA"/>
    <w:rsid w:val="005275E2"/>
    <w:rsid w:val="00527B70"/>
    <w:rsid w:val="005305D0"/>
    <w:rsid w:val="005310BC"/>
    <w:rsid w:val="00535396"/>
    <w:rsid w:val="0054272E"/>
    <w:rsid w:val="005450E8"/>
    <w:rsid w:val="0054546F"/>
    <w:rsid w:val="00545B59"/>
    <w:rsid w:val="00550A76"/>
    <w:rsid w:val="00567C65"/>
    <w:rsid w:val="00571CB1"/>
    <w:rsid w:val="00572844"/>
    <w:rsid w:val="00574235"/>
    <w:rsid w:val="00580F39"/>
    <w:rsid w:val="00582B85"/>
    <w:rsid w:val="00582D50"/>
    <w:rsid w:val="00585BC7"/>
    <w:rsid w:val="00586748"/>
    <w:rsid w:val="00586C9E"/>
    <w:rsid w:val="00587747"/>
    <w:rsid w:val="00592582"/>
    <w:rsid w:val="00597ADA"/>
    <w:rsid w:val="005A27B0"/>
    <w:rsid w:val="005A2CE2"/>
    <w:rsid w:val="005A325B"/>
    <w:rsid w:val="005A6665"/>
    <w:rsid w:val="005B2F55"/>
    <w:rsid w:val="005B4112"/>
    <w:rsid w:val="005C12C3"/>
    <w:rsid w:val="005C27CC"/>
    <w:rsid w:val="005C305C"/>
    <w:rsid w:val="005C3979"/>
    <w:rsid w:val="005C5775"/>
    <w:rsid w:val="005C6122"/>
    <w:rsid w:val="005D0871"/>
    <w:rsid w:val="005D2260"/>
    <w:rsid w:val="005D3624"/>
    <w:rsid w:val="005D3850"/>
    <w:rsid w:val="005E7C04"/>
    <w:rsid w:val="005F017C"/>
    <w:rsid w:val="005F6DA7"/>
    <w:rsid w:val="00601168"/>
    <w:rsid w:val="00601CD1"/>
    <w:rsid w:val="006028B8"/>
    <w:rsid w:val="00603B57"/>
    <w:rsid w:val="00604DD5"/>
    <w:rsid w:val="0061190C"/>
    <w:rsid w:val="00613954"/>
    <w:rsid w:val="006145EB"/>
    <w:rsid w:val="00614B83"/>
    <w:rsid w:val="00615894"/>
    <w:rsid w:val="0061599A"/>
    <w:rsid w:val="0061603D"/>
    <w:rsid w:val="006175AA"/>
    <w:rsid w:val="006203D6"/>
    <w:rsid w:val="006248D5"/>
    <w:rsid w:val="006256A0"/>
    <w:rsid w:val="00626C33"/>
    <w:rsid w:val="0063643B"/>
    <w:rsid w:val="0063687F"/>
    <w:rsid w:val="006374C6"/>
    <w:rsid w:val="00641543"/>
    <w:rsid w:val="00642D70"/>
    <w:rsid w:val="00643CB5"/>
    <w:rsid w:val="0064568A"/>
    <w:rsid w:val="006472DD"/>
    <w:rsid w:val="00651045"/>
    <w:rsid w:val="00653DB5"/>
    <w:rsid w:val="00654BAC"/>
    <w:rsid w:val="00655170"/>
    <w:rsid w:val="0065580B"/>
    <w:rsid w:val="006619CA"/>
    <w:rsid w:val="006623FB"/>
    <w:rsid w:val="00662A5E"/>
    <w:rsid w:val="00664F10"/>
    <w:rsid w:val="006667FE"/>
    <w:rsid w:val="00670795"/>
    <w:rsid w:val="00671421"/>
    <w:rsid w:val="00672DFC"/>
    <w:rsid w:val="00675766"/>
    <w:rsid w:val="00675A42"/>
    <w:rsid w:val="00676066"/>
    <w:rsid w:val="00677545"/>
    <w:rsid w:val="006819B7"/>
    <w:rsid w:val="00682B44"/>
    <w:rsid w:val="00682BA2"/>
    <w:rsid w:val="00682F72"/>
    <w:rsid w:val="00691693"/>
    <w:rsid w:val="00693C3E"/>
    <w:rsid w:val="00696E39"/>
    <w:rsid w:val="006A0C07"/>
    <w:rsid w:val="006A2A55"/>
    <w:rsid w:val="006A48A6"/>
    <w:rsid w:val="006B41DA"/>
    <w:rsid w:val="006C109C"/>
    <w:rsid w:val="006D3676"/>
    <w:rsid w:val="006E0AB2"/>
    <w:rsid w:val="006E0FB3"/>
    <w:rsid w:val="006E6304"/>
    <w:rsid w:val="006E6A2F"/>
    <w:rsid w:val="006E7A61"/>
    <w:rsid w:val="006F05B4"/>
    <w:rsid w:val="006F1887"/>
    <w:rsid w:val="006F42AD"/>
    <w:rsid w:val="006F5CD7"/>
    <w:rsid w:val="00701C80"/>
    <w:rsid w:val="00703893"/>
    <w:rsid w:val="007062FE"/>
    <w:rsid w:val="00717078"/>
    <w:rsid w:val="007206C4"/>
    <w:rsid w:val="00720F12"/>
    <w:rsid w:val="00722C0E"/>
    <w:rsid w:val="007245E4"/>
    <w:rsid w:val="007263B5"/>
    <w:rsid w:val="00731383"/>
    <w:rsid w:val="00732931"/>
    <w:rsid w:val="00733D26"/>
    <w:rsid w:val="0073591C"/>
    <w:rsid w:val="00737095"/>
    <w:rsid w:val="00745968"/>
    <w:rsid w:val="00747333"/>
    <w:rsid w:val="00750291"/>
    <w:rsid w:val="007530D2"/>
    <w:rsid w:val="0075396B"/>
    <w:rsid w:val="0075729A"/>
    <w:rsid w:val="0076007F"/>
    <w:rsid w:val="00761FFE"/>
    <w:rsid w:val="00762980"/>
    <w:rsid w:val="007660F2"/>
    <w:rsid w:val="00772115"/>
    <w:rsid w:val="00772EA9"/>
    <w:rsid w:val="00776A75"/>
    <w:rsid w:val="00790BF9"/>
    <w:rsid w:val="007911D2"/>
    <w:rsid w:val="007922DC"/>
    <w:rsid w:val="007927AC"/>
    <w:rsid w:val="00792E1C"/>
    <w:rsid w:val="007966F4"/>
    <w:rsid w:val="007A2FD7"/>
    <w:rsid w:val="007A4D74"/>
    <w:rsid w:val="007A62DF"/>
    <w:rsid w:val="007B0745"/>
    <w:rsid w:val="007B4F60"/>
    <w:rsid w:val="007B58E6"/>
    <w:rsid w:val="007B5BBC"/>
    <w:rsid w:val="007B647F"/>
    <w:rsid w:val="007C4BF7"/>
    <w:rsid w:val="007C4C1C"/>
    <w:rsid w:val="007D50A0"/>
    <w:rsid w:val="007D565E"/>
    <w:rsid w:val="007D5EF5"/>
    <w:rsid w:val="007D66A9"/>
    <w:rsid w:val="007E3610"/>
    <w:rsid w:val="007E6598"/>
    <w:rsid w:val="007E7EE0"/>
    <w:rsid w:val="007F2EBD"/>
    <w:rsid w:val="007F60DB"/>
    <w:rsid w:val="007F77F2"/>
    <w:rsid w:val="0080176C"/>
    <w:rsid w:val="00802A58"/>
    <w:rsid w:val="00805633"/>
    <w:rsid w:val="008079DF"/>
    <w:rsid w:val="00813341"/>
    <w:rsid w:val="00813EC4"/>
    <w:rsid w:val="0082143F"/>
    <w:rsid w:val="00826688"/>
    <w:rsid w:val="00826B09"/>
    <w:rsid w:val="00833072"/>
    <w:rsid w:val="00835A6E"/>
    <w:rsid w:val="00835C6F"/>
    <w:rsid w:val="00837DE2"/>
    <w:rsid w:val="0084438F"/>
    <w:rsid w:val="008457A9"/>
    <w:rsid w:val="00845D9F"/>
    <w:rsid w:val="00850E56"/>
    <w:rsid w:val="0085589D"/>
    <w:rsid w:val="0085702D"/>
    <w:rsid w:val="00865D19"/>
    <w:rsid w:val="00866C47"/>
    <w:rsid w:val="008670DB"/>
    <w:rsid w:val="00874B40"/>
    <w:rsid w:val="00880A93"/>
    <w:rsid w:val="00887EAE"/>
    <w:rsid w:val="00890B30"/>
    <w:rsid w:val="0089266D"/>
    <w:rsid w:val="00896461"/>
    <w:rsid w:val="008975F9"/>
    <w:rsid w:val="00897953"/>
    <w:rsid w:val="008A36EB"/>
    <w:rsid w:val="008A6851"/>
    <w:rsid w:val="008B225A"/>
    <w:rsid w:val="008B590D"/>
    <w:rsid w:val="008B5D2F"/>
    <w:rsid w:val="008B71F3"/>
    <w:rsid w:val="008B7F9D"/>
    <w:rsid w:val="008C1339"/>
    <w:rsid w:val="008C4196"/>
    <w:rsid w:val="008C450D"/>
    <w:rsid w:val="008C5379"/>
    <w:rsid w:val="008C7BCC"/>
    <w:rsid w:val="008D2A90"/>
    <w:rsid w:val="008D3072"/>
    <w:rsid w:val="008D7A92"/>
    <w:rsid w:val="008E1B21"/>
    <w:rsid w:val="008E418E"/>
    <w:rsid w:val="008E45EE"/>
    <w:rsid w:val="008F3566"/>
    <w:rsid w:val="008F3B7B"/>
    <w:rsid w:val="008F7DBE"/>
    <w:rsid w:val="0090247D"/>
    <w:rsid w:val="00905712"/>
    <w:rsid w:val="009066B2"/>
    <w:rsid w:val="00906A5F"/>
    <w:rsid w:val="00906A87"/>
    <w:rsid w:val="00911C00"/>
    <w:rsid w:val="00913319"/>
    <w:rsid w:val="00913B20"/>
    <w:rsid w:val="00914C25"/>
    <w:rsid w:val="0091558C"/>
    <w:rsid w:val="0092008F"/>
    <w:rsid w:val="00926852"/>
    <w:rsid w:val="00931204"/>
    <w:rsid w:val="009322EB"/>
    <w:rsid w:val="0093649C"/>
    <w:rsid w:val="00940AE6"/>
    <w:rsid w:val="00953314"/>
    <w:rsid w:val="00953A28"/>
    <w:rsid w:val="00957E3A"/>
    <w:rsid w:val="0096012A"/>
    <w:rsid w:val="009658EA"/>
    <w:rsid w:val="00965D31"/>
    <w:rsid w:val="00967102"/>
    <w:rsid w:val="009729BE"/>
    <w:rsid w:val="00976E49"/>
    <w:rsid w:val="0097798C"/>
    <w:rsid w:val="009802F3"/>
    <w:rsid w:val="009863F8"/>
    <w:rsid w:val="00987F1A"/>
    <w:rsid w:val="009922E7"/>
    <w:rsid w:val="00993E0E"/>
    <w:rsid w:val="0099688F"/>
    <w:rsid w:val="0099698C"/>
    <w:rsid w:val="009A317E"/>
    <w:rsid w:val="009A5CA4"/>
    <w:rsid w:val="009B0FB2"/>
    <w:rsid w:val="009B1187"/>
    <w:rsid w:val="009B5320"/>
    <w:rsid w:val="009D1E35"/>
    <w:rsid w:val="009D225C"/>
    <w:rsid w:val="009E1673"/>
    <w:rsid w:val="009E1B9D"/>
    <w:rsid w:val="009E2D66"/>
    <w:rsid w:val="009F0C65"/>
    <w:rsid w:val="009F1B1B"/>
    <w:rsid w:val="009F39F4"/>
    <w:rsid w:val="009F631E"/>
    <w:rsid w:val="00A00B40"/>
    <w:rsid w:val="00A045D1"/>
    <w:rsid w:val="00A109A6"/>
    <w:rsid w:val="00A247C2"/>
    <w:rsid w:val="00A30104"/>
    <w:rsid w:val="00A30B19"/>
    <w:rsid w:val="00A32C42"/>
    <w:rsid w:val="00A3623F"/>
    <w:rsid w:val="00A376F1"/>
    <w:rsid w:val="00A43FD1"/>
    <w:rsid w:val="00A46D7E"/>
    <w:rsid w:val="00A51CBF"/>
    <w:rsid w:val="00A52460"/>
    <w:rsid w:val="00A5487F"/>
    <w:rsid w:val="00A57BDD"/>
    <w:rsid w:val="00A6140A"/>
    <w:rsid w:val="00A654C7"/>
    <w:rsid w:val="00A67008"/>
    <w:rsid w:val="00A717DE"/>
    <w:rsid w:val="00A73F42"/>
    <w:rsid w:val="00A7576E"/>
    <w:rsid w:val="00A757C4"/>
    <w:rsid w:val="00A80A4E"/>
    <w:rsid w:val="00A823B1"/>
    <w:rsid w:val="00A91C74"/>
    <w:rsid w:val="00A93D47"/>
    <w:rsid w:val="00AA3950"/>
    <w:rsid w:val="00AA40FA"/>
    <w:rsid w:val="00AA451C"/>
    <w:rsid w:val="00AB28C5"/>
    <w:rsid w:val="00AB3486"/>
    <w:rsid w:val="00AB51E3"/>
    <w:rsid w:val="00AB67E7"/>
    <w:rsid w:val="00AC53FC"/>
    <w:rsid w:val="00AC6936"/>
    <w:rsid w:val="00AD0068"/>
    <w:rsid w:val="00AD2F8C"/>
    <w:rsid w:val="00AD482E"/>
    <w:rsid w:val="00AD5974"/>
    <w:rsid w:val="00AE4A6B"/>
    <w:rsid w:val="00AE7687"/>
    <w:rsid w:val="00AF48A9"/>
    <w:rsid w:val="00AF48D5"/>
    <w:rsid w:val="00AF6287"/>
    <w:rsid w:val="00B0490E"/>
    <w:rsid w:val="00B05C36"/>
    <w:rsid w:val="00B062CF"/>
    <w:rsid w:val="00B066EC"/>
    <w:rsid w:val="00B07523"/>
    <w:rsid w:val="00B113E0"/>
    <w:rsid w:val="00B11B9C"/>
    <w:rsid w:val="00B133CD"/>
    <w:rsid w:val="00B13A47"/>
    <w:rsid w:val="00B14E0A"/>
    <w:rsid w:val="00B201C0"/>
    <w:rsid w:val="00B24034"/>
    <w:rsid w:val="00B25153"/>
    <w:rsid w:val="00B253B0"/>
    <w:rsid w:val="00B25451"/>
    <w:rsid w:val="00B30318"/>
    <w:rsid w:val="00B30DDB"/>
    <w:rsid w:val="00B31169"/>
    <w:rsid w:val="00B36E40"/>
    <w:rsid w:val="00B42B14"/>
    <w:rsid w:val="00B5071F"/>
    <w:rsid w:val="00B52646"/>
    <w:rsid w:val="00B52BD5"/>
    <w:rsid w:val="00B5487B"/>
    <w:rsid w:val="00B548C6"/>
    <w:rsid w:val="00B56A76"/>
    <w:rsid w:val="00B57593"/>
    <w:rsid w:val="00B628D5"/>
    <w:rsid w:val="00B64E13"/>
    <w:rsid w:val="00B721F9"/>
    <w:rsid w:val="00B74143"/>
    <w:rsid w:val="00B82F5A"/>
    <w:rsid w:val="00B85388"/>
    <w:rsid w:val="00B92D64"/>
    <w:rsid w:val="00B964B6"/>
    <w:rsid w:val="00BA24CD"/>
    <w:rsid w:val="00BA5488"/>
    <w:rsid w:val="00BA61AD"/>
    <w:rsid w:val="00BB1BE0"/>
    <w:rsid w:val="00BB7BD5"/>
    <w:rsid w:val="00BC2F6D"/>
    <w:rsid w:val="00BC4302"/>
    <w:rsid w:val="00BC4921"/>
    <w:rsid w:val="00BD1EE5"/>
    <w:rsid w:val="00BD413E"/>
    <w:rsid w:val="00BD5A84"/>
    <w:rsid w:val="00BD64F3"/>
    <w:rsid w:val="00BE005E"/>
    <w:rsid w:val="00BE035C"/>
    <w:rsid w:val="00BE5809"/>
    <w:rsid w:val="00BF03FE"/>
    <w:rsid w:val="00BF2236"/>
    <w:rsid w:val="00BF3E3A"/>
    <w:rsid w:val="00C00772"/>
    <w:rsid w:val="00C032C1"/>
    <w:rsid w:val="00C03740"/>
    <w:rsid w:val="00C07E77"/>
    <w:rsid w:val="00C201AC"/>
    <w:rsid w:val="00C24278"/>
    <w:rsid w:val="00C30BF4"/>
    <w:rsid w:val="00C31D44"/>
    <w:rsid w:val="00C32B4D"/>
    <w:rsid w:val="00C3456C"/>
    <w:rsid w:val="00C368A1"/>
    <w:rsid w:val="00C47BA3"/>
    <w:rsid w:val="00C51BBC"/>
    <w:rsid w:val="00C52A55"/>
    <w:rsid w:val="00C5421E"/>
    <w:rsid w:val="00C55EB4"/>
    <w:rsid w:val="00C62BE7"/>
    <w:rsid w:val="00C6482C"/>
    <w:rsid w:val="00C667EF"/>
    <w:rsid w:val="00C66E8B"/>
    <w:rsid w:val="00C70F3C"/>
    <w:rsid w:val="00C74BA1"/>
    <w:rsid w:val="00C80758"/>
    <w:rsid w:val="00C8139D"/>
    <w:rsid w:val="00C832BC"/>
    <w:rsid w:val="00C8336C"/>
    <w:rsid w:val="00C84E05"/>
    <w:rsid w:val="00C90AAD"/>
    <w:rsid w:val="00C90E21"/>
    <w:rsid w:val="00C96BF3"/>
    <w:rsid w:val="00CC39FA"/>
    <w:rsid w:val="00CC6AE6"/>
    <w:rsid w:val="00CC7895"/>
    <w:rsid w:val="00CD11C7"/>
    <w:rsid w:val="00CE01FA"/>
    <w:rsid w:val="00CE1DAB"/>
    <w:rsid w:val="00D00EAE"/>
    <w:rsid w:val="00D00F36"/>
    <w:rsid w:val="00D0451A"/>
    <w:rsid w:val="00D1265B"/>
    <w:rsid w:val="00D214EA"/>
    <w:rsid w:val="00D21566"/>
    <w:rsid w:val="00D21857"/>
    <w:rsid w:val="00D230C2"/>
    <w:rsid w:val="00D25632"/>
    <w:rsid w:val="00D25AB9"/>
    <w:rsid w:val="00D32736"/>
    <w:rsid w:val="00D347C5"/>
    <w:rsid w:val="00D3782B"/>
    <w:rsid w:val="00D4089D"/>
    <w:rsid w:val="00D4111F"/>
    <w:rsid w:val="00D46546"/>
    <w:rsid w:val="00D5010C"/>
    <w:rsid w:val="00D50F63"/>
    <w:rsid w:val="00D53999"/>
    <w:rsid w:val="00D62CBE"/>
    <w:rsid w:val="00D63C3B"/>
    <w:rsid w:val="00D6617B"/>
    <w:rsid w:val="00D66699"/>
    <w:rsid w:val="00D7524B"/>
    <w:rsid w:val="00D77299"/>
    <w:rsid w:val="00D81790"/>
    <w:rsid w:val="00D856F5"/>
    <w:rsid w:val="00D86389"/>
    <w:rsid w:val="00D870ED"/>
    <w:rsid w:val="00D907E7"/>
    <w:rsid w:val="00D90FB2"/>
    <w:rsid w:val="00D9245E"/>
    <w:rsid w:val="00D96A3F"/>
    <w:rsid w:val="00DA7E26"/>
    <w:rsid w:val="00DB195A"/>
    <w:rsid w:val="00DC1758"/>
    <w:rsid w:val="00DC61DA"/>
    <w:rsid w:val="00DD09B8"/>
    <w:rsid w:val="00DD56AC"/>
    <w:rsid w:val="00DD6606"/>
    <w:rsid w:val="00DE19AA"/>
    <w:rsid w:val="00DE65C6"/>
    <w:rsid w:val="00E02AFA"/>
    <w:rsid w:val="00E05636"/>
    <w:rsid w:val="00E057E0"/>
    <w:rsid w:val="00E05F46"/>
    <w:rsid w:val="00E07D43"/>
    <w:rsid w:val="00E1172E"/>
    <w:rsid w:val="00E11B59"/>
    <w:rsid w:val="00E11D08"/>
    <w:rsid w:val="00E149EE"/>
    <w:rsid w:val="00E14C46"/>
    <w:rsid w:val="00E173BC"/>
    <w:rsid w:val="00E24F0A"/>
    <w:rsid w:val="00E30430"/>
    <w:rsid w:val="00E37F88"/>
    <w:rsid w:val="00E431DD"/>
    <w:rsid w:val="00E434BF"/>
    <w:rsid w:val="00E50BC9"/>
    <w:rsid w:val="00E50D48"/>
    <w:rsid w:val="00E53262"/>
    <w:rsid w:val="00E55C5D"/>
    <w:rsid w:val="00E71E6B"/>
    <w:rsid w:val="00E722FA"/>
    <w:rsid w:val="00E771DC"/>
    <w:rsid w:val="00E851E7"/>
    <w:rsid w:val="00E949AB"/>
    <w:rsid w:val="00EA0267"/>
    <w:rsid w:val="00EA0BA4"/>
    <w:rsid w:val="00EA380C"/>
    <w:rsid w:val="00EA3C45"/>
    <w:rsid w:val="00EB6BD2"/>
    <w:rsid w:val="00EC7A57"/>
    <w:rsid w:val="00ED06D3"/>
    <w:rsid w:val="00EE0174"/>
    <w:rsid w:val="00EE7CA5"/>
    <w:rsid w:val="00EF0590"/>
    <w:rsid w:val="00EF1DB8"/>
    <w:rsid w:val="00EF3F99"/>
    <w:rsid w:val="00EF7B76"/>
    <w:rsid w:val="00F00EDF"/>
    <w:rsid w:val="00F06428"/>
    <w:rsid w:val="00F1021E"/>
    <w:rsid w:val="00F112CD"/>
    <w:rsid w:val="00F14E65"/>
    <w:rsid w:val="00F17440"/>
    <w:rsid w:val="00F2480A"/>
    <w:rsid w:val="00F2485F"/>
    <w:rsid w:val="00F259BD"/>
    <w:rsid w:val="00F25A85"/>
    <w:rsid w:val="00F3042A"/>
    <w:rsid w:val="00F3551F"/>
    <w:rsid w:val="00F3592C"/>
    <w:rsid w:val="00F36B90"/>
    <w:rsid w:val="00F371B9"/>
    <w:rsid w:val="00F41E6B"/>
    <w:rsid w:val="00F446FB"/>
    <w:rsid w:val="00F47A38"/>
    <w:rsid w:val="00F52B08"/>
    <w:rsid w:val="00F625E8"/>
    <w:rsid w:val="00F63604"/>
    <w:rsid w:val="00F7007C"/>
    <w:rsid w:val="00F71144"/>
    <w:rsid w:val="00F72F36"/>
    <w:rsid w:val="00F73C06"/>
    <w:rsid w:val="00F76940"/>
    <w:rsid w:val="00F77820"/>
    <w:rsid w:val="00F801F2"/>
    <w:rsid w:val="00F81089"/>
    <w:rsid w:val="00F905EE"/>
    <w:rsid w:val="00F968AC"/>
    <w:rsid w:val="00F977CB"/>
    <w:rsid w:val="00FA391E"/>
    <w:rsid w:val="00FB1034"/>
    <w:rsid w:val="00FC03B2"/>
    <w:rsid w:val="00FC12F2"/>
    <w:rsid w:val="00FD1398"/>
    <w:rsid w:val="00FD4E63"/>
    <w:rsid w:val="00FE1E25"/>
    <w:rsid w:val="00FE451C"/>
    <w:rsid w:val="00FE4EDE"/>
    <w:rsid w:val="00FE51C5"/>
    <w:rsid w:val="00FE76BD"/>
    <w:rsid w:val="00FF50AA"/>
  </w:rsids>
  <m:mathPr>
    <m:mathFont m:val="Cambria Math"/>
    <m:brkBin m:val="before"/>
    <m:brkBinSub m:val="--"/>
    <m:smallFrac m:val="off"/>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line="276" w:lineRule="auto"/>
        <w:jc w:val="highKashida"/>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envelope return"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D4E"/>
    <w:pPr>
      <w:spacing w:after="200"/>
      <w:jc w:val="left"/>
    </w:pPr>
    <w:rPr>
      <w:rFonts w:ascii="Arial" w:hAnsi="Arial" w:cs="Arial"/>
      <w:sz w:val="20"/>
      <w:szCs w:val="24"/>
    </w:rPr>
  </w:style>
  <w:style w:type="paragraph" w:styleId="Heading1">
    <w:name w:val="heading 1"/>
    <w:basedOn w:val="Normal"/>
    <w:next w:val="Normal"/>
    <w:link w:val="Heading1Char"/>
    <w:uiPriority w:val="9"/>
    <w:qFormat/>
    <w:rsid w:val="00187D4E"/>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qFormat/>
    <w:rsid w:val="00187D4E"/>
    <w:pPr>
      <w:keepNext/>
      <w:numPr>
        <w:numId w:val="1"/>
      </w:numPr>
      <w:spacing w:after="0" w:line="240" w:lineRule="auto"/>
      <w:outlineLvl w:val="1"/>
    </w:pPr>
    <w:rPr>
      <w:rFonts w:ascii="Times New Roman" w:eastAsia="Times New Roman" w:hAnsi="Times New Roman" w:cs="Times New Roman"/>
      <w:b/>
      <w:bCs/>
      <w:i/>
      <w:iCs/>
      <w:sz w:val="24"/>
      <w:lang w:val="en-US"/>
    </w:rPr>
  </w:style>
  <w:style w:type="paragraph" w:styleId="Heading7">
    <w:name w:val="heading 7"/>
    <w:basedOn w:val="Normal"/>
    <w:next w:val="Normal"/>
    <w:link w:val="Heading7Char"/>
    <w:qFormat/>
    <w:rsid w:val="00187D4E"/>
    <w:pPr>
      <w:spacing w:before="240" w:after="60" w:line="240" w:lineRule="auto"/>
      <w:outlineLvl w:val="6"/>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7D4E"/>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187D4E"/>
    <w:rPr>
      <w:rFonts w:ascii="Times New Roman" w:eastAsia="Times New Roman" w:hAnsi="Times New Roman" w:cs="Times New Roman"/>
      <w:b/>
      <w:bCs/>
      <w:i/>
      <w:iCs/>
      <w:sz w:val="24"/>
      <w:szCs w:val="24"/>
      <w:lang w:val="en-US"/>
    </w:rPr>
  </w:style>
  <w:style w:type="character" w:customStyle="1" w:styleId="Heading7Char">
    <w:name w:val="Heading 7 Char"/>
    <w:basedOn w:val="DefaultParagraphFont"/>
    <w:link w:val="Heading7"/>
    <w:rsid w:val="00187D4E"/>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187D4E"/>
    <w:pPr>
      <w:ind w:left="720"/>
      <w:contextualSpacing/>
    </w:pPr>
  </w:style>
  <w:style w:type="paragraph" w:styleId="BalloonText">
    <w:name w:val="Balloon Text"/>
    <w:basedOn w:val="Normal"/>
    <w:link w:val="BalloonTextChar"/>
    <w:uiPriority w:val="99"/>
    <w:semiHidden/>
    <w:unhideWhenUsed/>
    <w:rsid w:val="00187D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7D4E"/>
    <w:rPr>
      <w:rFonts w:ascii="Tahoma" w:hAnsi="Tahoma" w:cs="Tahoma"/>
      <w:sz w:val="16"/>
      <w:szCs w:val="16"/>
    </w:rPr>
  </w:style>
  <w:style w:type="paragraph" w:styleId="BodyText">
    <w:name w:val="Body Text"/>
    <w:basedOn w:val="Normal"/>
    <w:link w:val="BodyTextChar"/>
    <w:uiPriority w:val="99"/>
    <w:rsid w:val="00187D4E"/>
    <w:pPr>
      <w:spacing w:after="0" w:line="240" w:lineRule="auto"/>
      <w:jc w:val="both"/>
    </w:pPr>
    <w:rPr>
      <w:rFonts w:ascii="Times New Roman" w:eastAsia="Times New Roman" w:hAnsi="Times New Roman" w:cs="Times New Roman"/>
      <w:sz w:val="24"/>
    </w:rPr>
  </w:style>
  <w:style w:type="character" w:customStyle="1" w:styleId="BodyTextChar">
    <w:name w:val="Body Text Char"/>
    <w:basedOn w:val="DefaultParagraphFont"/>
    <w:link w:val="BodyText"/>
    <w:uiPriority w:val="99"/>
    <w:rsid w:val="00187D4E"/>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87D4E"/>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187D4E"/>
    <w:rPr>
      <w:rFonts w:ascii="Arial" w:hAnsi="Arial" w:cs="Arial"/>
      <w:sz w:val="20"/>
      <w:szCs w:val="24"/>
      <w:lang w:val="en-US"/>
    </w:rPr>
  </w:style>
  <w:style w:type="paragraph" w:styleId="Footer">
    <w:name w:val="footer"/>
    <w:basedOn w:val="Normal"/>
    <w:link w:val="FooterChar"/>
    <w:uiPriority w:val="99"/>
    <w:unhideWhenUsed/>
    <w:rsid w:val="00187D4E"/>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187D4E"/>
    <w:rPr>
      <w:rFonts w:ascii="Arial" w:hAnsi="Arial" w:cs="Arial"/>
      <w:sz w:val="20"/>
      <w:szCs w:val="24"/>
      <w:lang w:val="en-US"/>
    </w:rPr>
  </w:style>
  <w:style w:type="character" w:customStyle="1" w:styleId="BodyText2Char">
    <w:name w:val="Body Text 2 Char"/>
    <w:basedOn w:val="DefaultParagraphFont"/>
    <w:link w:val="BodyText2"/>
    <w:uiPriority w:val="99"/>
    <w:semiHidden/>
    <w:rsid w:val="00187D4E"/>
    <w:rPr>
      <w:rFonts w:ascii="Arial" w:hAnsi="Arial" w:cs="Arial"/>
      <w:sz w:val="20"/>
      <w:szCs w:val="24"/>
    </w:rPr>
  </w:style>
  <w:style w:type="paragraph" w:styleId="BodyText2">
    <w:name w:val="Body Text 2"/>
    <w:basedOn w:val="Normal"/>
    <w:link w:val="BodyText2Char"/>
    <w:uiPriority w:val="99"/>
    <w:semiHidden/>
    <w:unhideWhenUsed/>
    <w:rsid w:val="00187D4E"/>
    <w:pPr>
      <w:spacing w:after="120" w:line="480" w:lineRule="auto"/>
    </w:pPr>
  </w:style>
  <w:style w:type="paragraph" w:styleId="EnvelopeReturn">
    <w:name w:val="envelope return"/>
    <w:basedOn w:val="Normal"/>
    <w:rsid w:val="00187D4E"/>
    <w:pPr>
      <w:spacing w:after="0" w:line="240" w:lineRule="auto"/>
    </w:pPr>
    <w:rPr>
      <w:rFonts w:eastAsia="Times New Roman"/>
      <w:szCs w:val="20"/>
      <w:lang w:val="en-US"/>
    </w:rPr>
  </w:style>
  <w:style w:type="paragraph" w:styleId="Caption">
    <w:name w:val="caption"/>
    <w:basedOn w:val="Normal"/>
    <w:next w:val="Normal"/>
    <w:uiPriority w:val="99"/>
    <w:qFormat/>
    <w:rsid w:val="00187D4E"/>
    <w:pPr>
      <w:spacing w:after="0" w:line="240" w:lineRule="auto"/>
    </w:pPr>
    <w:rPr>
      <w:rFonts w:ascii="Times New Roman" w:eastAsia="Times New Roman" w:hAnsi="Times New Roman" w:cs="Times New Roman"/>
      <w:b/>
      <w:bCs/>
      <w:sz w:val="24"/>
      <w:lang w:val="en-US"/>
    </w:rPr>
  </w:style>
  <w:style w:type="character" w:customStyle="1" w:styleId="BodyText3Char">
    <w:name w:val="Body Text 3 Char"/>
    <w:basedOn w:val="DefaultParagraphFont"/>
    <w:link w:val="BodyText3"/>
    <w:uiPriority w:val="99"/>
    <w:semiHidden/>
    <w:rsid w:val="00187D4E"/>
    <w:rPr>
      <w:rFonts w:ascii="Arial" w:hAnsi="Arial" w:cs="Arial"/>
      <w:sz w:val="16"/>
      <w:szCs w:val="16"/>
    </w:rPr>
  </w:style>
  <w:style w:type="paragraph" w:styleId="BodyText3">
    <w:name w:val="Body Text 3"/>
    <w:basedOn w:val="Normal"/>
    <w:link w:val="BodyText3Char"/>
    <w:uiPriority w:val="99"/>
    <w:semiHidden/>
    <w:unhideWhenUsed/>
    <w:rsid w:val="00187D4E"/>
    <w:pPr>
      <w:spacing w:after="120"/>
    </w:pPr>
    <w:rPr>
      <w:sz w:val="16"/>
      <w:szCs w:val="16"/>
    </w:rPr>
  </w:style>
  <w:style w:type="paragraph" w:styleId="BodyTextIndent">
    <w:name w:val="Body Text Indent"/>
    <w:basedOn w:val="Normal"/>
    <w:link w:val="BodyTextIndentChar"/>
    <w:rsid w:val="00187D4E"/>
    <w:pPr>
      <w:spacing w:after="120" w:line="240" w:lineRule="auto"/>
      <w:ind w:left="283"/>
    </w:pPr>
    <w:rPr>
      <w:rFonts w:ascii="Times New Roman" w:eastAsia="Times New Roman" w:hAnsi="Times New Roman" w:cs="Times New Roman"/>
      <w:sz w:val="24"/>
      <w:lang w:val="en-US"/>
    </w:rPr>
  </w:style>
  <w:style w:type="character" w:customStyle="1" w:styleId="BodyTextIndentChar">
    <w:name w:val="Body Text Indent Char"/>
    <w:basedOn w:val="DefaultParagraphFont"/>
    <w:link w:val="BodyTextIndent"/>
    <w:rsid w:val="00187D4E"/>
    <w:rPr>
      <w:rFonts w:ascii="Times New Roman" w:eastAsia="Times New Roman" w:hAnsi="Times New Roman" w:cs="Times New Roman"/>
      <w:sz w:val="24"/>
      <w:szCs w:val="24"/>
      <w:lang w:val="en-US"/>
    </w:rPr>
  </w:style>
  <w:style w:type="paragraph" w:customStyle="1" w:styleId="Heading2Arial">
    <w:name w:val="Heading 2 + Arial"/>
    <w:aliases w:val="12 pt"/>
    <w:basedOn w:val="Heading1"/>
    <w:rsid w:val="00187D4E"/>
    <w:pPr>
      <w:keepLines w:val="0"/>
      <w:spacing w:before="0" w:line="240" w:lineRule="auto"/>
      <w:jc w:val="center"/>
    </w:pPr>
    <w:rPr>
      <w:rFonts w:ascii="Arial" w:eastAsia="Times New Roman" w:hAnsi="Arial" w:cs="Times New Roman"/>
      <w:color w:val="auto"/>
      <w:sz w:val="24"/>
      <w:lang w:val="id-ID"/>
    </w:rPr>
  </w:style>
  <w:style w:type="paragraph" w:customStyle="1" w:styleId="Para">
    <w:name w:val="Para"/>
    <w:basedOn w:val="Normal"/>
    <w:next w:val="Normal"/>
    <w:uiPriority w:val="99"/>
    <w:rsid w:val="00187D4E"/>
    <w:pPr>
      <w:widowControl w:val="0"/>
      <w:autoSpaceDE w:val="0"/>
      <w:autoSpaceDN w:val="0"/>
      <w:adjustRightInd w:val="0"/>
      <w:spacing w:before="113" w:after="113" w:line="300" w:lineRule="atLeast"/>
      <w:jc w:val="both"/>
      <w:textAlignment w:val="center"/>
    </w:pPr>
    <w:rPr>
      <w:rFonts w:ascii="Calibri" w:eastAsia="Times New Roman" w:hAnsi="Calibri" w:cs="Calibri"/>
      <w:color w:val="000000"/>
      <w:spacing w:val="1"/>
      <w:sz w:val="22"/>
      <w:szCs w:val="22"/>
      <w:lang w:val="en-US" w:eastAsia="id-ID"/>
    </w:rPr>
  </w:style>
  <w:style w:type="paragraph" w:customStyle="1" w:styleId="Sub2">
    <w:name w:val="Sub2"/>
    <w:basedOn w:val="Normal"/>
    <w:uiPriority w:val="99"/>
    <w:rsid w:val="00187D4E"/>
    <w:pPr>
      <w:keepNext/>
      <w:widowControl w:val="0"/>
      <w:autoSpaceDE w:val="0"/>
      <w:autoSpaceDN w:val="0"/>
      <w:adjustRightInd w:val="0"/>
      <w:spacing w:before="340" w:after="227" w:line="288" w:lineRule="auto"/>
      <w:ind w:left="397" w:hanging="397"/>
      <w:textAlignment w:val="center"/>
    </w:pPr>
    <w:rPr>
      <w:rFonts w:ascii="Calibri" w:eastAsia="Times New Roman" w:hAnsi="Calibri" w:cs="Calibri"/>
      <w:b/>
      <w:bCs/>
      <w:i/>
      <w:iCs/>
      <w:color w:val="000000"/>
      <w:sz w:val="24"/>
      <w:lang w:val="en-US" w:eastAsia="id-ID"/>
    </w:rPr>
  </w:style>
  <w:style w:type="paragraph" w:customStyle="1" w:styleId="Space">
    <w:name w:val="Space"/>
    <w:basedOn w:val="Normal"/>
    <w:uiPriority w:val="99"/>
    <w:rsid w:val="00187D4E"/>
    <w:pPr>
      <w:widowControl w:val="0"/>
      <w:autoSpaceDE w:val="0"/>
      <w:autoSpaceDN w:val="0"/>
      <w:adjustRightInd w:val="0"/>
      <w:spacing w:before="57" w:after="57" w:line="288" w:lineRule="auto"/>
      <w:textAlignment w:val="center"/>
    </w:pPr>
    <w:rPr>
      <w:rFonts w:ascii="Calibri" w:eastAsia="Times New Roman" w:hAnsi="Calibri" w:cs="Calibri"/>
      <w:color w:val="000000"/>
      <w:sz w:val="8"/>
      <w:szCs w:val="8"/>
      <w:lang w:val="en-US" w:eastAsia="id-ID"/>
    </w:rPr>
  </w:style>
  <w:style w:type="paragraph" w:customStyle="1" w:styleId="Jdl-gbr">
    <w:name w:val="Jdl-gbr"/>
    <w:basedOn w:val="Normal"/>
    <w:uiPriority w:val="99"/>
    <w:rsid w:val="00187D4E"/>
    <w:pPr>
      <w:widowControl w:val="0"/>
      <w:autoSpaceDE w:val="0"/>
      <w:autoSpaceDN w:val="0"/>
      <w:adjustRightInd w:val="0"/>
      <w:spacing w:after="0" w:line="288" w:lineRule="auto"/>
      <w:jc w:val="both"/>
      <w:textAlignment w:val="center"/>
    </w:pPr>
    <w:rPr>
      <w:rFonts w:ascii="Calibri" w:eastAsia="Times New Roman" w:hAnsi="Calibri" w:cs="Calibri"/>
      <w:i/>
      <w:iCs/>
      <w:color w:val="32FF98"/>
      <w:szCs w:val="20"/>
      <w:lang w:val="en-US" w:eastAsia="id-ID"/>
    </w:rPr>
  </w:style>
  <w:style w:type="paragraph" w:customStyle="1" w:styleId="Source">
    <w:name w:val="Source"/>
    <w:basedOn w:val="Normal"/>
    <w:uiPriority w:val="99"/>
    <w:rsid w:val="00187D4E"/>
    <w:pPr>
      <w:widowControl w:val="0"/>
      <w:autoSpaceDE w:val="0"/>
      <w:autoSpaceDN w:val="0"/>
      <w:adjustRightInd w:val="0"/>
      <w:spacing w:before="113" w:after="170" w:line="288" w:lineRule="auto"/>
      <w:jc w:val="right"/>
      <w:textAlignment w:val="center"/>
    </w:pPr>
    <w:rPr>
      <w:rFonts w:ascii="Calibri" w:eastAsia="Times New Roman" w:hAnsi="Calibri" w:cs="Calibri"/>
      <w:color w:val="000000"/>
      <w:sz w:val="18"/>
      <w:szCs w:val="18"/>
      <w:lang w:val="en-US" w:eastAsia="id-ID"/>
    </w:rPr>
  </w:style>
  <w:style w:type="paragraph" w:customStyle="1" w:styleId="Default">
    <w:name w:val="Default"/>
    <w:rsid w:val="00187D4E"/>
    <w:pPr>
      <w:autoSpaceDE w:val="0"/>
      <w:autoSpaceDN w:val="0"/>
      <w:adjustRightInd w:val="0"/>
      <w:spacing w:line="240" w:lineRule="auto"/>
      <w:jc w:val="left"/>
    </w:pPr>
    <w:rPr>
      <w:rFonts w:ascii="Times New Roman" w:hAnsi="Times New Roman" w:cs="Times New Roman"/>
      <w:color w:val="000000"/>
      <w:sz w:val="24"/>
      <w:szCs w:val="24"/>
    </w:rPr>
  </w:style>
  <w:style w:type="paragraph" w:styleId="NormalWeb">
    <w:name w:val="Normal (Web)"/>
    <w:basedOn w:val="Normal"/>
    <w:uiPriority w:val="99"/>
    <w:unhideWhenUsed/>
    <w:rsid w:val="00187D4E"/>
    <w:pPr>
      <w:spacing w:before="100" w:beforeAutospacing="1" w:after="100" w:afterAutospacing="1" w:line="240" w:lineRule="auto"/>
    </w:pPr>
    <w:rPr>
      <w:rFonts w:ascii="Times New Roman" w:eastAsia="Times New Roman" w:hAnsi="Times New Roman" w:cs="Times New Roman"/>
      <w:sz w:val="24"/>
      <w:lang w:eastAsia="id-I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77232AD-0EAC-47E4-9424-45378B27D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Pages>
  <Words>1325</Words>
  <Characters>7555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Laporan Kinerja Dinas Pendidikan Prov.Kep.Babel 2015 </vt:lpstr>
    </vt:vector>
  </TitlesOfParts>
  <Company/>
  <LinksUpToDate>false</LinksUpToDate>
  <CharactersWithSpaces>8863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Kinerja Dinas Pendidikan Prov.Kep.Babel 2015 </dc:title>
  <dc:creator>HP</dc:creator>
  <cp:lastModifiedBy>acer</cp:lastModifiedBy>
  <cp:revision>41</cp:revision>
  <cp:lastPrinted>2016-02-11T08:20:00Z</cp:lastPrinted>
  <dcterms:created xsi:type="dcterms:W3CDTF">2015-02-16T00:53:00Z</dcterms:created>
  <dcterms:modified xsi:type="dcterms:W3CDTF">2017-01-26T08:41:00Z</dcterms:modified>
</cp:coreProperties>
</file>